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3DCB" w14:textId="77777777" w:rsidR="005A5F6A" w:rsidRPr="005A5F6A" w:rsidRDefault="005A5F6A" w:rsidP="00337B90">
      <w:pPr>
        <w:bidi/>
        <w:spacing w:before="120" w:after="120" w:line="360" w:lineRule="atLeast"/>
        <w:contextualSpacing/>
        <w:jc w:val="center"/>
        <w:rPr>
          <w:rFonts w:ascii="Cairo" w:hAnsi="Cairo" w:cs="Cairo"/>
          <w:b/>
          <w:bCs/>
          <w:sz w:val="22"/>
          <w:szCs w:val="22"/>
          <w:rtl/>
        </w:rPr>
      </w:pPr>
      <w:r w:rsidRPr="005A5F6A">
        <w:rPr>
          <w:rFonts w:ascii="Cairo" w:hAnsi="Cairo" w:cs="Cairo"/>
          <w:b/>
          <w:bCs/>
          <w:sz w:val="22"/>
          <w:szCs w:val="22"/>
          <w:rtl/>
        </w:rPr>
        <w:t>نظرة عامة تنفيذية</w:t>
      </w:r>
    </w:p>
    <w:p w14:paraId="2485084E" w14:textId="77777777" w:rsidR="005A5F6A" w:rsidRPr="00337B90" w:rsidRDefault="005A5F6A" w:rsidP="00337B90">
      <w:pPr>
        <w:pStyle w:val="ListParagraph"/>
        <w:numPr>
          <w:ilvl w:val="0"/>
          <w:numId w:val="1"/>
        </w:numPr>
        <w:bidi/>
        <w:spacing w:before="120" w:after="120" w:line="360" w:lineRule="atLeast"/>
        <w:rPr>
          <w:rFonts w:ascii="Cairo" w:hAnsi="Cairo" w:cs="Cairo"/>
          <w:sz w:val="22"/>
          <w:szCs w:val="22"/>
          <w:rtl/>
        </w:rPr>
      </w:pPr>
      <w:r w:rsidRPr="00337B90">
        <w:rPr>
          <w:rFonts w:ascii="Cairo" w:hAnsi="Cairo" w:cs="Cairo"/>
          <w:sz w:val="22"/>
          <w:szCs w:val="22"/>
          <w:rtl/>
        </w:rPr>
        <w:t>تبيع إيزي جاز أسطوانات مركبة للغاز المسال ثم تخدم قاعدة الأسطوانات عبر تجربة تعبئة منظمة (منزلي مقابل بريميوم).</w:t>
      </w:r>
    </w:p>
    <w:p w14:paraId="1E9C4D8A" w14:textId="77777777" w:rsidR="005A5F6A" w:rsidRPr="00337B90" w:rsidRDefault="005A5F6A" w:rsidP="00337B90">
      <w:pPr>
        <w:pStyle w:val="ListParagraph"/>
        <w:numPr>
          <w:ilvl w:val="0"/>
          <w:numId w:val="1"/>
        </w:numPr>
        <w:bidi/>
        <w:spacing w:before="120" w:after="120" w:line="360" w:lineRule="atLeast"/>
        <w:rPr>
          <w:rFonts w:ascii="Cairo" w:hAnsi="Cairo" w:cs="Cairo"/>
          <w:sz w:val="22"/>
          <w:szCs w:val="22"/>
          <w:rtl/>
        </w:rPr>
      </w:pPr>
      <w:r w:rsidRPr="00337B90">
        <w:rPr>
          <w:rFonts w:ascii="Cairo" w:hAnsi="Cairo" w:cs="Cairo"/>
          <w:sz w:val="22"/>
          <w:szCs w:val="22"/>
          <w:rtl/>
        </w:rPr>
        <w:t>خطة 5 سنوات: وضع 1,000,000 أسطوانة فريدة في السوق (مبيعات تراكمية) وبناء محرك خدمة متكرر على القاعدة المركبة.</w:t>
      </w:r>
    </w:p>
    <w:p w14:paraId="6D575942" w14:textId="029CF2B8" w:rsidR="005A5F6A" w:rsidRPr="00337B90" w:rsidRDefault="005A5F6A" w:rsidP="00337B90">
      <w:pPr>
        <w:pStyle w:val="ListParagraph"/>
        <w:numPr>
          <w:ilvl w:val="0"/>
          <w:numId w:val="1"/>
        </w:numPr>
        <w:bidi/>
        <w:spacing w:before="120" w:after="120" w:line="360" w:lineRule="atLeast"/>
        <w:rPr>
          <w:rFonts w:ascii="Cairo" w:hAnsi="Cairo" w:cs="Cairo"/>
          <w:sz w:val="22"/>
          <w:szCs w:val="22"/>
          <w:rtl/>
        </w:rPr>
      </w:pPr>
      <w:r w:rsidRPr="00337B90">
        <w:rPr>
          <w:rFonts w:ascii="Cairo" w:hAnsi="Cairo" w:cs="Cairo"/>
          <w:sz w:val="22"/>
          <w:szCs w:val="22"/>
          <w:rtl/>
        </w:rPr>
        <w:t>نفصل بوضوح بين قيمة معاملات النظام (</w:t>
      </w:r>
      <w:r w:rsidRPr="00337B90">
        <w:rPr>
          <w:rFonts w:ascii="Cairo" w:hAnsi="Cairo" w:cs="Cairo"/>
          <w:sz w:val="22"/>
          <w:szCs w:val="22"/>
        </w:rPr>
        <w:t>GMV</w:t>
      </w:r>
      <w:r w:rsidRPr="00337B90">
        <w:rPr>
          <w:rFonts w:ascii="Cairo" w:hAnsi="Cairo" w:cs="Cairo"/>
          <w:sz w:val="22"/>
          <w:szCs w:val="22"/>
          <w:rtl/>
        </w:rPr>
        <w:t xml:space="preserve">) وبين إيرادات قائمة دخل </w:t>
      </w:r>
      <w:proofErr w:type="spellStart"/>
      <w:r w:rsidRPr="00337B90">
        <w:rPr>
          <w:rFonts w:ascii="Cairo" w:hAnsi="Cairo" w:cs="Cairo"/>
          <w:sz w:val="22"/>
          <w:szCs w:val="22"/>
        </w:rPr>
        <w:t>EzyGas</w:t>
      </w:r>
      <w:proofErr w:type="spellEnd"/>
      <w:r w:rsidRPr="00337B90">
        <w:rPr>
          <w:rFonts w:ascii="Cairo" w:hAnsi="Cairo" w:cs="Cairo"/>
          <w:sz w:val="22"/>
          <w:szCs w:val="22"/>
          <w:rtl/>
        </w:rPr>
        <w:t xml:space="preserve"> (بيع الأسطوانات + إيراد/هامش التعبئة).</w:t>
      </w:r>
    </w:p>
    <w:p w14:paraId="4B0826AC" w14:textId="5A182B4C" w:rsidR="005A5F6A" w:rsidRPr="005A5F6A" w:rsidRDefault="00337B90" w:rsidP="005A5F6A">
      <w:pPr>
        <w:bidi/>
        <w:spacing w:before="120" w:after="120" w:line="360" w:lineRule="atLeast"/>
        <w:contextualSpacing/>
        <w:rPr>
          <w:rFonts w:ascii="Cairo" w:hAnsi="Cairo" w:cs="Cairo"/>
          <w:sz w:val="22"/>
          <w:szCs w:val="22"/>
          <w:rtl/>
        </w:rPr>
      </w:pPr>
      <w:r w:rsidRPr="00337B90">
        <w:rPr>
          <w:rFonts w:ascii="Cairo" w:hAnsi="Cairo" w:cs="Cairo"/>
          <w:noProof/>
          <w:sz w:val="22"/>
          <w:szCs w:val="22"/>
        </w:rPr>
        <w:drawing>
          <wp:anchor distT="0" distB="0" distL="114300" distR="114300" simplePos="0" relativeHeight="251662336" behindDoc="0" locked="0" layoutInCell="1" allowOverlap="1" wp14:anchorId="3D6C79DF" wp14:editId="352176CC">
            <wp:simplePos x="0" y="0"/>
            <wp:positionH relativeFrom="column">
              <wp:posOffset>-60325</wp:posOffset>
            </wp:positionH>
            <wp:positionV relativeFrom="paragraph">
              <wp:posOffset>-1905</wp:posOffset>
            </wp:positionV>
            <wp:extent cx="3197860" cy="1744345"/>
            <wp:effectExtent l="0" t="0" r="2540" b="8255"/>
            <wp:wrapSquare wrapText="bothSides"/>
            <wp:docPr id="82750313" name="Picture 34" descr="واقع السو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واقع السوق"/>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7860" cy="17443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C06B54"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واقع السوق</w:t>
      </w:r>
    </w:p>
    <w:p w14:paraId="7AE23CFE"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مجزأ. غير متصل. عرضة للمخاطر.</w:t>
      </w:r>
    </w:p>
    <w:p w14:paraId="544AE76A"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1.2 مليون أسطوانة تُستهلك يوميًا في مصر.</w:t>
      </w:r>
    </w:p>
    <w:p w14:paraId="589CB32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300 مليون أسطوانة يتم تداولها سنويًا.</w:t>
      </w:r>
    </w:p>
    <w:p w14:paraId="0E92FE93"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التوزيع يعتمد على مسارات عمل غير رقمية مع ضعف رقابة.</w:t>
      </w:r>
    </w:p>
    <w:p w14:paraId="383D017A"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المشكلة الجوهرية: سوق عالي الحجم يعمل دون بيانات لحظية.</w:t>
      </w:r>
    </w:p>
    <w:p w14:paraId="176E8861" w14:textId="1E6E176D" w:rsidR="005A5F6A" w:rsidRPr="005A5F6A" w:rsidRDefault="005A5F6A" w:rsidP="005A5F6A">
      <w:pPr>
        <w:bidi/>
        <w:spacing w:before="120" w:after="120" w:line="360" w:lineRule="atLeast"/>
        <w:contextualSpacing/>
        <w:rPr>
          <w:rFonts w:ascii="Cairo" w:hAnsi="Cairo" w:cs="Cairo"/>
          <w:sz w:val="22"/>
          <w:szCs w:val="22"/>
          <w:rtl/>
        </w:rPr>
      </w:pPr>
    </w:p>
    <w:p w14:paraId="0672A9AA"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ملخص أطروحة الاستثمار</w:t>
      </w:r>
    </w:p>
    <w:p w14:paraId="77E3899D"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من تبنّي السوق إلى برنامج إحلال وطني</w:t>
      </w:r>
    </w:p>
    <w:p w14:paraId="6F23485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تتموضع إيزي جاز لتنفيذ انتقال مدعوم حكوميًا لاستبدال أسطوانات الغاز المسال الفولاذية في مصر بمعيار مركب أكثر أمانًا ومحكوم رقميًا. هذا ليس اختبارًا استهلاكيًا؛ بل ترقية بنية تحتية متوافقة مع سياسات السلامة وترشيد الدعم والتحول الرقمي.</w:t>
      </w:r>
    </w:p>
    <w:p w14:paraId="379B18A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سوق الغاز المسال في مصر ضخم وضروري لكنه غير فعّال هيكليًا — يخدم أكثر من 40 مليون مواطن عبر نظام غير شفاف وغير رقمي. الأسطوانات الفولاذية تمثل عبئًا متزايدًا على السلامة العامة والمالية. بالمقابل، الأسطوانات المركبة قابلة للتتبع، غير قابلة للانفجار، وقابلة للتدقيق.</w:t>
      </w:r>
    </w:p>
    <w:p w14:paraId="540CCF66"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تعمل إيزي جاز كنظام تشغيل لهذا الانتقال. عبر بيع الأسطوانة المركبة نهائيًا وإدارة التعبئة من خلال منصة موبايل، تصبح كل أسطوانة وحدة مسجلة ومتوافقة مع رؤية كاملة لدورة حياتها. هذا يحول سوقًا مجزأً إلى طبقة مرافق وطنية مُدارة دون حاجة لتمويل حكومي رأسمالي.</w:t>
      </w:r>
    </w:p>
    <w:p w14:paraId="0A7D6003"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مع دعم حكومي واضح، يتحول خطر التبنّي من قبول السوق إلى قدرة التنفيذ. يصبح الطلب مبرمجًا، ويقوده اللوجستيات، وتصبح خطة 1,000,000 أسطوانة خلال خمس سنوات مقيدة بالقدرة التشغيلية لا بالطلب.</w:t>
      </w:r>
    </w:p>
    <w:p w14:paraId="06D9126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lastRenderedPageBreak/>
        <w:t>مرتكزة على تصنيع محلي مرخص ومدعومة بتسهيلات تمويل الموردين، تحقق إيزي جاز توسعًا بكفاءة رأسمالية عالية. القيمة طويلة الأجل تأتي من هوامش تعبئة متكررة على طلب طاقة غير مرن — ما ينتج تدفقات نقدية متوقعة وعوائد متينة.</w:t>
      </w:r>
    </w:p>
    <w:p w14:paraId="50A3E5EA"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هذه ليست مراهنة على سلوك أو ضجيج.</w:t>
      </w:r>
    </w:p>
    <w:p w14:paraId="3AB81C7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بل مشاركة في تنفيذ خاص لبرنامج إحلال وطني — حيث تحدد السياسات الاتجاه، وتقدم إيزي جاز التحكم والسلامة والقيمة الاقتصادية المستدامة.</w:t>
      </w:r>
    </w:p>
    <w:p w14:paraId="6B7AFBFC" w14:textId="77777777" w:rsidR="005A5F6A" w:rsidRPr="00337B90" w:rsidRDefault="005A5F6A" w:rsidP="005A5F6A">
      <w:pPr>
        <w:bidi/>
        <w:spacing w:before="120" w:after="120" w:line="360" w:lineRule="atLeast"/>
        <w:contextualSpacing/>
        <w:rPr>
          <w:rFonts w:ascii="Cairo" w:hAnsi="Cairo" w:cs="Cairo"/>
          <w:b/>
          <w:bCs/>
          <w:sz w:val="22"/>
          <w:szCs w:val="22"/>
        </w:rPr>
      </w:pPr>
    </w:p>
    <w:p w14:paraId="44282478" w14:textId="424851E8"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نقاط الضغط الاقتصادي</w:t>
      </w:r>
    </w:p>
    <w:p w14:paraId="530BEE61"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تحدي منهجي: يتم تطبيق الدعم بشكل أعمى، دون تتبع دقيق أو استهداف.</w:t>
      </w:r>
    </w:p>
    <w:p w14:paraId="0BC4D07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عبء دعم الغاز السنوي</w:t>
      </w:r>
    </w:p>
    <w:p w14:paraId="187E14D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57 مليار جنيه</w:t>
      </w:r>
    </w:p>
    <w:p w14:paraId="37F1302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إجمالي دعم المواد البترولية</w:t>
      </w:r>
    </w:p>
    <w:p w14:paraId="3AD111A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154.5 مليار جنيه</w:t>
      </w:r>
    </w:p>
    <w:p w14:paraId="019FD49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الدعم لكل أسطوانة</w:t>
      </w:r>
    </w:p>
    <w:p w14:paraId="6BAB8E4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190 جنيه</w:t>
      </w:r>
    </w:p>
    <w:p w14:paraId="26450E74" w14:textId="77777777" w:rsidR="005A5F6A" w:rsidRPr="00337B90" w:rsidRDefault="005A5F6A" w:rsidP="005A5F6A">
      <w:pPr>
        <w:bidi/>
        <w:spacing w:before="120" w:after="120" w:line="360" w:lineRule="atLeast"/>
        <w:contextualSpacing/>
        <w:rPr>
          <w:rFonts w:ascii="Cairo" w:hAnsi="Cairo" w:cs="Cairo"/>
          <w:b/>
          <w:bCs/>
          <w:sz w:val="22"/>
          <w:szCs w:val="22"/>
        </w:rPr>
      </w:pPr>
    </w:p>
    <w:p w14:paraId="1608856E" w14:textId="3CE48813"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الفرصة</w:t>
      </w:r>
    </w:p>
    <w:p w14:paraId="5FF39B56"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الرقمنة لم تعد خيارًا. إنها حتمية.</w:t>
      </w:r>
    </w:p>
    <w:p w14:paraId="1F9B0BE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تطوير المدن الذكية</w:t>
      </w:r>
    </w:p>
    <w:p w14:paraId="1A25939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قرارات التحول الرقمي</w:t>
      </w:r>
    </w:p>
    <w:p w14:paraId="2E9AB695"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أولويات كفاءة الطاقة</w:t>
      </w:r>
    </w:p>
    <w:p w14:paraId="005B3F9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ضغط مالي لترشيد الدعم</w:t>
      </w:r>
    </w:p>
    <w:p w14:paraId="47A3F01B"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الجغرافيا وخطة الطرح (بالأولوية)</w:t>
      </w:r>
    </w:p>
    <w:p w14:paraId="773F0AA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طرح مرحلي: تركيز أولًا، ثم توسع</w:t>
      </w:r>
    </w:p>
    <w:p w14:paraId="4887D460"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طرح مرحلي (عدسة تشغيل واحدة)</w:t>
      </w:r>
    </w:p>
    <w:tbl>
      <w:tblPr>
        <w:bidiVisual/>
        <w:tblW w:w="8627" w:type="dxa"/>
        <w:jc w:val="center"/>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178"/>
        <w:gridCol w:w="1552"/>
        <w:gridCol w:w="1531"/>
        <w:gridCol w:w="2835"/>
        <w:gridCol w:w="1531"/>
      </w:tblGrid>
      <w:tr w:rsidR="005A5F6A" w:rsidRPr="00337B90" w14:paraId="00C142E5" w14:textId="77777777" w:rsidTr="005A5F6A">
        <w:trPr>
          <w:tblHeader/>
          <w:jc w:val="center"/>
        </w:trPr>
        <w:tc>
          <w:tcPr>
            <w:tcW w:w="1178" w:type="dxa"/>
            <w:tcBorders>
              <w:top w:val="single" w:sz="2" w:space="0" w:color="D1D9E0"/>
              <w:left w:val="single" w:sz="2" w:space="0" w:color="D1D9E0"/>
              <w:bottom w:val="single" w:sz="2" w:space="0" w:color="D1D9E0"/>
              <w:right w:val="single" w:sz="2" w:space="0" w:color="D1D9E0"/>
            </w:tcBorders>
            <w:vAlign w:val="center"/>
            <w:hideMark/>
          </w:tcPr>
          <w:p w14:paraId="1DEB3387" w14:textId="77777777" w:rsidR="005A5F6A" w:rsidRPr="005A5F6A" w:rsidRDefault="005A5F6A" w:rsidP="005A5F6A">
            <w:pPr>
              <w:bidi/>
              <w:spacing w:before="120" w:after="120" w:line="360" w:lineRule="atLeast"/>
              <w:contextualSpacing/>
              <w:rPr>
                <w:rFonts w:ascii="Cairo" w:hAnsi="Cairo" w:cs="Cairo"/>
                <w:b/>
                <w:bCs/>
                <w:sz w:val="14"/>
                <w:szCs w:val="14"/>
                <w:rtl/>
              </w:rPr>
            </w:pPr>
            <w:r w:rsidRPr="005A5F6A">
              <w:rPr>
                <w:rFonts w:ascii="Cairo" w:hAnsi="Cairo" w:cs="Cairo"/>
                <w:b/>
                <w:bCs/>
                <w:sz w:val="14"/>
                <w:szCs w:val="14"/>
                <w:rtl/>
              </w:rPr>
              <w:t>المرحلة</w:t>
            </w:r>
          </w:p>
        </w:tc>
        <w:tc>
          <w:tcPr>
            <w:tcW w:w="1552" w:type="dxa"/>
            <w:tcBorders>
              <w:top w:val="single" w:sz="2" w:space="0" w:color="D1D9E0"/>
              <w:left w:val="single" w:sz="2" w:space="0" w:color="D1D9E0"/>
              <w:bottom w:val="single" w:sz="2" w:space="0" w:color="D1D9E0"/>
              <w:right w:val="single" w:sz="2" w:space="0" w:color="D1D9E0"/>
            </w:tcBorders>
            <w:vAlign w:val="center"/>
            <w:hideMark/>
          </w:tcPr>
          <w:p w14:paraId="632494E9" w14:textId="77777777" w:rsidR="005A5F6A" w:rsidRPr="005A5F6A" w:rsidRDefault="005A5F6A" w:rsidP="005A5F6A">
            <w:pPr>
              <w:bidi/>
              <w:spacing w:before="120" w:after="120" w:line="360" w:lineRule="atLeast"/>
              <w:contextualSpacing/>
              <w:rPr>
                <w:rFonts w:ascii="Cairo" w:hAnsi="Cairo" w:cs="Cairo"/>
                <w:b/>
                <w:bCs/>
                <w:sz w:val="14"/>
                <w:szCs w:val="14"/>
              </w:rPr>
            </w:pPr>
            <w:r w:rsidRPr="005A5F6A">
              <w:rPr>
                <w:rFonts w:ascii="Cairo" w:hAnsi="Cairo" w:cs="Cairo"/>
                <w:b/>
                <w:bCs/>
                <w:sz w:val="14"/>
                <w:szCs w:val="14"/>
                <w:rtl/>
              </w:rPr>
              <w:t>التركيز</w:t>
            </w:r>
          </w:p>
        </w:tc>
        <w:tc>
          <w:tcPr>
            <w:tcW w:w="1531" w:type="dxa"/>
            <w:tcBorders>
              <w:top w:val="single" w:sz="2" w:space="0" w:color="D1D9E0"/>
              <w:left w:val="single" w:sz="2" w:space="0" w:color="D1D9E0"/>
              <w:bottom w:val="single" w:sz="2" w:space="0" w:color="D1D9E0"/>
              <w:right w:val="single" w:sz="2" w:space="0" w:color="D1D9E0"/>
            </w:tcBorders>
            <w:vAlign w:val="center"/>
            <w:hideMark/>
          </w:tcPr>
          <w:p w14:paraId="0D71AACE" w14:textId="77777777" w:rsidR="005A5F6A" w:rsidRPr="005A5F6A" w:rsidRDefault="005A5F6A" w:rsidP="005A5F6A">
            <w:pPr>
              <w:bidi/>
              <w:spacing w:before="120" w:after="120" w:line="360" w:lineRule="atLeast"/>
              <w:contextualSpacing/>
              <w:rPr>
                <w:rFonts w:ascii="Cairo" w:hAnsi="Cairo" w:cs="Cairo"/>
                <w:b/>
                <w:bCs/>
                <w:sz w:val="14"/>
                <w:szCs w:val="14"/>
              </w:rPr>
            </w:pPr>
            <w:r w:rsidRPr="005A5F6A">
              <w:rPr>
                <w:rFonts w:ascii="Cairo" w:hAnsi="Cairo" w:cs="Cairo"/>
                <w:b/>
                <w:bCs/>
                <w:sz w:val="14"/>
                <w:szCs w:val="14"/>
                <w:rtl/>
              </w:rPr>
              <w:t>أين</w:t>
            </w:r>
          </w:p>
        </w:tc>
        <w:tc>
          <w:tcPr>
            <w:tcW w:w="2835" w:type="dxa"/>
            <w:tcBorders>
              <w:top w:val="single" w:sz="2" w:space="0" w:color="D1D9E0"/>
              <w:left w:val="single" w:sz="2" w:space="0" w:color="D1D9E0"/>
              <w:bottom w:val="single" w:sz="2" w:space="0" w:color="D1D9E0"/>
              <w:right w:val="single" w:sz="2" w:space="0" w:color="D1D9E0"/>
            </w:tcBorders>
            <w:vAlign w:val="center"/>
            <w:hideMark/>
          </w:tcPr>
          <w:p w14:paraId="5CB2537C" w14:textId="77777777" w:rsidR="005A5F6A" w:rsidRPr="005A5F6A" w:rsidRDefault="005A5F6A" w:rsidP="005A5F6A">
            <w:pPr>
              <w:bidi/>
              <w:spacing w:before="120" w:after="120" w:line="360" w:lineRule="atLeast"/>
              <w:contextualSpacing/>
              <w:rPr>
                <w:rFonts w:ascii="Cairo" w:hAnsi="Cairo" w:cs="Cairo"/>
                <w:b/>
                <w:bCs/>
                <w:sz w:val="14"/>
                <w:szCs w:val="14"/>
              </w:rPr>
            </w:pPr>
            <w:r w:rsidRPr="005A5F6A">
              <w:rPr>
                <w:rFonts w:ascii="Cairo" w:hAnsi="Cairo" w:cs="Cairo"/>
                <w:b/>
                <w:bCs/>
                <w:sz w:val="14"/>
                <w:szCs w:val="14"/>
                <w:rtl/>
              </w:rPr>
              <w:t>لماذا</w:t>
            </w:r>
          </w:p>
        </w:tc>
        <w:tc>
          <w:tcPr>
            <w:tcW w:w="1531" w:type="dxa"/>
            <w:tcBorders>
              <w:top w:val="single" w:sz="2" w:space="0" w:color="D1D9E0"/>
              <w:left w:val="single" w:sz="2" w:space="0" w:color="D1D9E0"/>
              <w:bottom w:val="single" w:sz="2" w:space="0" w:color="D1D9E0"/>
              <w:right w:val="single" w:sz="2" w:space="0" w:color="D1D9E0"/>
            </w:tcBorders>
            <w:vAlign w:val="center"/>
            <w:hideMark/>
          </w:tcPr>
          <w:p w14:paraId="4039B428" w14:textId="77777777" w:rsidR="005A5F6A" w:rsidRPr="005A5F6A" w:rsidRDefault="005A5F6A" w:rsidP="005A5F6A">
            <w:pPr>
              <w:bidi/>
              <w:spacing w:before="120" w:after="120" w:line="360" w:lineRule="atLeast"/>
              <w:contextualSpacing/>
              <w:rPr>
                <w:rFonts w:ascii="Cairo" w:hAnsi="Cairo" w:cs="Cairo"/>
                <w:b/>
                <w:bCs/>
                <w:sz w:val="14"/>
                <w:szCs w:val="14"/>
              </w:rPr>
            </w:pPr>
            <w:r w:rsidRPr="005A5F6A">
              <w:rPr>
                <w:rFonts w:ascii="Cairo" w:hAnsi="Cairo" w:cs="Cairo"/>
                <w:b/>
                <w:bCs/>
                <w:sz w:val="14"/>
                <w:szCs w:val="14"/>
                <w:rtl/>
              </w:rPr>
              <w:t>ملاءمة الخدمة</w:t>
            </w:r>
          </w:p>
        </w:tc>
      </w:tr>
      <w:tr w:rsidR="005A5F6A" w:rsidRPr="00337B90" w14:paraId="04D320ED" w14:textId="77777777" w:rsidTr="005A5F6A">
        <w:trPr>
          <w:jc w:val="center"/>
        </w:trPr>
        <w:tc>
          <w:tcPr>
            <w:tcW w:w="1178" w:type="dxa"/>
            <w:tcBorders>
              <w:top w:val="single" w:sz="2" w:space="0" w:color="D1D9E0"/>
              <w:left w:val="single" w:sz="2" w:space="0" w:color="D1D9E0"/>
              <w:bottom w:val="single" w:sz="2" w:space="0" w:color="D1D9E0"/>
              <w:right w:val="single" w:sz="2" w:space="0" w:color="D1D9E0"/>
            </w:tcBorders>
            <w:hideMark/>
          </w:tcPr>
          <w:p w14:paraId="4825E01C" w14:textId="77777777" w:rsidR="005A5F6A" w:rsidRPr="00337B90"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 xml:space="preserve">المرحلة 1 </w:t>
            </w:r>
          </w:p>
          <w:p w14:paraId="112FEEEF" w14:textId="3447F8F0"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(بريميوم أولًا)</w:t>
            </w:r>
          </w:p>
        </w:tc>
        <w:tc>
          <w:tcPr>
            <w:tcW w:w="1552" w:type="dxa"/>
            <w:tcBorders>
              <w:top w:val="single" w:sz="2" w:space="0" w:color="D1D9E0"/>
              <w:left w:val="single" w:sz="2" w:space="0" w:color="D1D9E0"/>
              <w:bottom w:val="single" w:sz="2" w:space="0" w:color="D1D9E0"/>
              <w:right w:val="single" w:sz="2" w:space="0" w:color="D1D9E0"/>
            </w:tcBorders>
            <w:hideMark/>
          </w:tcPr>
          <w:p w14:paraId="76EE12F3"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هامش أعلى + حساسية</w:t>
            </w:r>
            <w:r w:rsidRPr="005A5F6A">
              <w:rPr>
                <w:rFonts w:ascii="Cairo" w:hAnsi="Cairo" w:cs="Cairo"/>
                <w:sz w:val="14"/>
                <w:szCs w:val="14"/>
              </w:rPr>
              <w:t xml:space="preserve"> SLA</w:t>
            </w:r>
          </w:p>
        </w:tc>
        <w:tc>
          <w:tcPr>
            <w:tcW w:w="1531" w:type="dxa"/>
            <w:tcBorders>
              <w:top w:val="single" w:sz="2" w:space="0" w:color="D1D9E0"/>
              <w:left w:val="single" w:sz="2" w:space="0" w:color="D1D9E0"/>
              <w:bottom w:val="single" w:sz="2" w:space="0" w:color="D1D9E0"/>
              <w:right w:val="single" w:sz="2" w:space="0" w:color="D1D9E0"/>
            </w:tcBorders>
            <w:hideMark/>
          </w:tcPr>
          <w:p w14:paraId="2659EE9A"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الكومباوندات + المدن الذكية</w:t>
            </w:r>
          </w:p>
        </w:tc>
        <w:tc>
          <w:tcPr>
            <w:tcW w:w="2835" w:type="dxa"/>
            <w:tcBorders>
              <w:top w:val="single" w:sz="2" w:space="0" w:color="D1D9E0"/>
              <w:left w:val="single" w:sz="2" w:space="0" w:color="D1D9E0"/>
              <w:bottom w:val="single" w:sz="2" w:space="0" w:color="D1D9E0"/>
              <w:right w:val="single" w:sz="2" w:space="0" w:color="D1D9E0"/>
            </w:tcBorders>
            <w:hideMark/>
          </w:tcPr>
          <w:p w14:paraId="63233E9E"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 xml:space="preserve">الثقة + الاعتمادية + الكثافة </w:t>
            </w:r>
            <w:r w:rsidRPr="005A5F6A">
              <w:rPr>
                <w:rFonts w:ascii="Times New Roman" w:hAnsi="Times New Roman" w:cs="Times New Roman" w:hint="cs"/>
                <w:sz w:val="14"/>
                <w:szCs w:val="14"/>
                <w:rtl/>
              </w:rPr>
              <w:t>→</w:t>
            </w:r>
            <w:r w:rsidRPr="005A5F6A">
              <w:rPr>
                <w:rFonts w:ascii="Cairo" w:hAnsi="Cairo" w:cs="Cairo"/>
                <w:sz w:val="14"/>
                <w:szCs w:val="14"/>
                <w:rtl/>
              </w:rPr>
              <w:t xml:space="preserve"> </w:t>
            </w:r>
            <w:r w:rsidRPr="005A5F6A">
              <w:rPr>
                <w:rFonts w:ascii="Cairo" w:hAnsi="Cairo" w:cs="Cairo" w:hint="cs"/>
                <w:sz w:val="14"/>
                <w:szCs w:val="14"/>
                <w:rtl/>
              </w:rPr>
              <w:t>تحكم</w:t>
            </w:r>
            <w:r w:rsidRPr="005A5F6A">
              <w:rPr>
                <w:rFonts w:ascii="Cairo" w:hAnsi="Cairo" w:cs="Cairo"/>
                <w:sz w:val="14"/>
                <w:szCs w:val="14"/>
                <w:rtl/>
              </w:rPr>
              <w:t xml:space="preserve"> </w:t>
            </w:r>
            <w:r w:rsidRPr="005A5F6A">
              <w:rPr>
                <w:rFonts w:ascii="Cairo" w:hAnsi="Cairo" w:cs="Cairo" w:hint="cs"/>
                <w:sz w:val="14"/>
                <w:szCs w:val="14"/>
                <w:rtl/>
              </w:rPr>
              <w:t>تشغيلي</w:t>
            </w:r>
          </w:p>
        </w:tc>
        <w:tc>
          <w:tcPr>
            <w:tcW w:w="1531" w:type="dxa"/>
            <w:tcBorders>
              <w:top w:val="single" w:sz="2" w:space="0" w:color="D1D9E0"/>
              <w:left w:val="single" w:sz="2" w:space="0" w:color="D1D9E0"/>
              <w:bottom w:val="single" w:sz="2" w:space="0" w:color="D1D9E0"/>
              <w:right w:val="single" w:sz="2" w:space="0" w:color="D1D9E0"/>
            </w:tcBorders>
            <w:hideMark/>
          </w:tcPr>
          <w:p w14:paraId="5A2627D6"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بريميوم</w:t>
            </w:r>
          </w:p>
        </w:tc>
      </w:tr>
      <w:tr w:rsidR="005A5F6A" w:rsidRPr="00337B90" w14:paraId="7761E21C" w14:textId="77777777" w:rsidTr="005A5F6A">
        <w:trPr>
          <w:jc w:val="center"/>
        </w:trPr>
        <w:tc>
          <w:tcPr>
            <w:tcW w:w="1178" w:type="dxa"/>
            <w:tcBorders>
              <w:top w:val="single" w:sz="2" w:space="0" w:color="D1D9E0"/>
              <w:left w:val="single" w:sz="2" w:space="0" w:color="D1D9E0"/>
              <w:bottom w:val="single" w:sz="2" w:space="0" w:color="D1D9E0"/>
              <w:right w:val="single" w:sz="2" w:space="0" w:color="D1D9E0"/>
            </w:tcBorders>
            <w:hideMark/>
          </w:tcPr>
          <w:p w14:paraId="35207562" w14:textId="77777777" w:rsidR="005A5F6A" w:rsidRPr="00337B90"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 xml:space="preserve">المرحلة 2 </w:t>
            </w:r>
          </w:p>
          <w:p w14:paraId="32A2D1F4" w14:textId="7013729A"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(الحجم أولًا)</w:t>
            </w:r>
          </w:p>
        </w:tc>
        <w:tc>
          <w:tcPr>
            <w:tcW w:w="1552" w:type="dxa"/>
            <w:tcBorders>
              <w:top w:val="single" w:sz="2" w:space="0" w:color="D1D9E0"/>
              <w:left w:val="single" w:sz="2" w:space="0" w:color="D1D9E0"/>
              <w:bottom w:val="single" w:sz="2" w:space="0" w:color="D1D9E0"/>
              <w:right w:val="single" w:sz="2" w:space="0" w:color="D1D9E0"/>
            </w:tcBorders>
            <w:hideMark/>
          </w:tcPr>
          <w:p w14:paraId="2B5D5DC6"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خدمة أساسية على نطاق واسع</w:t>
            </w:r>
          </w:p>
        </w:tc>
        <w:tc>
          <w:tcPr>
            <w:tcW w:w="1531" w:type="dxa"/>
            <w:tcBorders>
              <w:top w:val="single" w:sz="2" w:space="0" w:color="D1D9E0"/>
              <w:left w:val="single" w:sz="2" w:space="0" w:color="D1D9E0"/>
              <w:bottom w:val="single" w:sz="2" w:space="0" w:color="D1D9E0"/>
              <w:right w:val="single" w:sz="2" w:space="0" w:color="D1D9E0"/>
            </w:tcBorders>
            <w:hideMark/>
          </w:tcPr>
          <w:p w14:paraId="37E3507E"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الصعيد + المحافظات الحدودية</w:t>
            </w:r>
          </w:p>
        </w:tc>
        <w:tc>
          <w:tcPr>
            <w:tcW w:w="2835" w:type="dxa"/>
            <w:tcBorders>
              <w:top w:val="single" w:sz="2" w:space="0" w:color="D1D9E0"/>
              <w:left w:val="single" w:sz="2" w:space="0" w:color="D1D9E0"/>
              <w:bottom w:val="single" w:sz="2" w:space="0" w:color="D1D9E0"/>
              <w:right w:val="single" w:sz="2" w:space="0" w:color="D1D9E0"/>
            </w:tcBorders>
            <w:hideMark/>
          </w:tcPr>
          <w:p w14:paraId="2693CA44"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 xml:space="preserve">اعتماد هيكلي + تغطية غاز ضعيفة </w:t>
            </w:r>
            <w:r w:rsidRPr="005A5F6A">
              <w:rPr>
                <w:rFonts w:ascii="Times New Roman" w:hAnsi="Times New Roman" w:cs="Times New Roman" w:hint="cs"/>
                <w:sz w:val="14"/>
                <w:szCs w:val="14"/>
                <w:rtl/>
              </w:rPr>
              <w:t>→</w:t>
            </w:r>
            <w:r w:rsidRPr="005A5F6A">
              <w:rPr>
                <w:rFonts w:ascii="Cairo" w:hAnsi="Cairo" w:cs="Cairo"/>
                <w:sz w:val="14"/>
                <w:szCs w:val="14"/>
                <w:rtl/>
              </w:rPr>
              <w:t xml:space="preserve"> </w:t>
            </w:r>
            <w:r w:rsidRPr="005A5F6A">
              <w:rPr>
                <w:rFonts w:ascii="Cairo" w:hAnsi="Cairo" w:cs="Cairo" w:hint="cs"/>
                <w:sz w:val="14"/>
                <w:szCs w:val="14"/>
                <w:rtl/>
              </w:rPr>
              <w:t>طلب</w:t>
            </w:r>
            <w:r w:rsidRPr="005A5F6A">
              <w:rPr>
                <w:rFonts w:ascii="Cairo" w:hAnsi="Cairo" w:cs="Cairo"/>
                <w:sz w:val="14"/>
                <w:szCs w:val="14"/>
                <w:rtl/>
              </w:rPr>
              <w:t xml:space="preserve"> </w:t>
            </w:r>
            <w:r w:rsidRPr="005A5F6A">
              <w:rPr>
                <w:rFonts w:ascii="Cairo" w:hAnsi="Cairo" w:cs="Cairo" w:hint="cs"/>
                <w:sz w:val="14"/>
                <w:szCs w:val="14"/>
                <w:rtl/>
              </w:rPr>
              <w:t>لا</w:t>
            </w:r>
            <w:r w:rsidRPr="005A5F6A">
              <w:rPr>
                <w:rFonts w:ascii="Cairo" w:hAnsi="Cairo" w:cs="Cairo"/>
                <w:sz w:val="14"/>
                <w:szCs w:val="14"/>
                <w:rtl/>
              </w:rPr>
              <w:t xml:space="preserve"> </w:t>
            </w:r>
            <w:r w:rsidRPr="005A5F6A">
              <w:rPr>
                <w:rFonts w:ascii="Cairo" w:hAnsi="Cairo" w:cs="Cairo" w:hint="cs"/>
                <w:sz w:val="14"/>
                <w:szCs w:val="14"/>
                <w:rtl/>
              </w:rPr>
              <w:t>يمكن</w:t>
            </w:r>
            <w:r w:rsidRPr="005A5F6A">
              <w:rPr>
                <w:rFonts w:ascii="Cairo" w:hAnsi="Cairo" w:cs="Cairo"/>
                <w:sz w:val="14"/>
                <w:szCs w:val="14"/>
                <w:rtl/>
              </w:rPr>
              <w:t xml:space="preserve"> </w:t>
            </w:r>
            <w:r w:rsidRPr="005A5F6A">
              <w:rPr>
                <w:rFonts w:ascii="Cairo" w:hAnsi="Cairo" w:cs="Cairo" w:hint="cs"/>
                <w:sz w:val="14"/>
                <w:szCs w:val="14"/>
                <w:rtl/>
              </w:rPr>
              <w:t>تجنبه</w:t>
            </w:r>
          </w:p>
        </w:tc>
        <w:tc>
          <w:tcPr>
            <w:tcW w:w="1531" w:type="dxa"/>
            <w:tcBorders>
              <w:top w:val="single" w:sz="2" w:space="0" w:color="D1D9E0"/>
              <w:left w:val="single" w:sz="2" w:space="0" w:color="D1D9E0"/>
              <w:bottom w:val="single" w:sz="2" w:space="0" w:color="D1D9E0"/>
              <w:right w:val="single" w:sz="2" w:space="0" w:color="D1D9E0"/>
            </w:tcBorders>
            <w:hideMark/>
          </w:tcPr>
          <w:p w14:paraId="0EC35A0A" w14:textId="77777777" w:rsidR="005A5F6A" w:rsidRPr="005A5F6A" w:rsidRDefault="005A5F6A" w:rsidP="005A5F6A">
            <w:pPr>
              <w:bidi/>
              <w:spacing w:before="120" w:after="120" w:line="360" w:lineRule="atLeast"/>
              <w:contextualSpacing/>
              <w:jc w:val="center"/>
              <w:rPr>
                <w:rFonts w:ascii="Cairo" w:hAnsi="Cairo" w:cs="Cairo"/>
                <w:sz w:val="14"/>
                <w:szCs w:val="14"/>
              </w:rPr>
            </w:pPr>
            <w:r w:rsidRPr="005A5F6A">
              <w:rPr>
                <w:rFonts w:ascii="Cairo" w:hAnsi="Cairo" w:cs="Cairo"/>
                <w:sz w:val="14"/>
                <w:szCs w:val="14"/>
                <w:rtl/>
              </w:rPr>
              <w:t>منزلي على نطاق واسع</w:t>
            </w:r>
          </w:p>
        </w:tc>
      </w:tr>
    </w:tbl>
    <w:p w14:paraId="012C3A05" w14:textId="77777777" w:rsidR="005A5F6A" w:rsidRPr="005A5F6A" w:rsidRDefault="005A5F6A" w:rsidP="005A5F6A">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"نبدأ بكثافة بريميوم لتقسية التنفيذ، ثم نتوسع إلى مناطق الضرورة والحجم الكبير — تركيز أولًا، ثم توسع."</w:t>
      </w:r>
    </w:p>
    <w:p w14:paraId="421C9BAC" w14:textId="77777777" w:rsidR="005A5F6A" w:rsidRPr="00337B90" w:rsidRDefault="005A5F6A" w:rsidP="005A5F6A">
      <w:pPr>
        <w:bidi/>
        <w:spacing w:before="120" w:after="120" w:line="360" w:lineRule="atLeast"/>
        <w:contextualSpacing/>
        <w:rPr>
          <w:rFonts w:ascii="Cairo" w:hAnsi="Cairo" w:cs="Cairo"/>
          <w:b/>
          <w:bCs/>
          <w:sz w:val="22"/>
          <w:szCs w:val="22"/>
        </w:rPr>
      </w:pPr>
    </w:p>
    <w:p w14:paraId="18BA9062" w14:textId="2DAC3290"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lastRenderedPageBreak/>
        <w:t>انقسام السوق والطلب</w:t>
      </w:r>
    </w:p>
    <w:p w14:paraId="4841CCC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الغاز </w:t>
      </w:r>
      <w:r w:rsidRPr="005A5F6A">
        <w:rPr>
          <w:rFonts w:ascii="Cairo" w:hAnsi="Cairo" w:cs="Cairo"/>
          <w:sz w:val="22"/>
          <w:szCs w:val="22"/>
        </w:rPr>
        <w:t>vs</w:t>
      </w:r>
      <w:r w:rsidRPr="005A5F6A">
        <w:rPr>
          <w:rFonts w:ascii="Cairo" w:hAnsi="Cairo" w:cs="Cairo"/>
          <w:sz w:val="22"/>
          <w:szCs w:val="22"/>
          <w:rtl/>
        </w:rPr>
        <w:t xml:space="preserve"> الأسطوانات </w:t>
      </w:r>
      <w:r w:rsidRPr="005A5F6A">
        <w:rPr>
          <w:rFonts w:ascii="Cairo" w:hAnsi="Cairo" w:cs="Cairo"/>
          <w:sz w:val="22"/>
          <w:szCs w:val="22"/>
        </w:rPr>
        <w:t>vs</w:t>
      </w:r>
      <w:r w:rsidRPr="005A5F6A">
        <w:rPr>
          <w:rFonts w:ascii="Cairo" w:hAnsi="Cairo" w:cs="Cairo"/>
          <w:sz w:val="22"/>
          <w:szCs w:val="22"/>
          <w:rtl/>
        </w:rPr>
        <w:t xml:space="preserve"> المركبة (الواقع </w:t>
      </w:r>
      <w:r w:rsidRPr="005A5F6A">
        <w:rPr>
          <w:rFonts w:ascii="Cairo" w:hAnsi="Cairo" w:cs="Cairo"/>
          <w:sz w:val="22"/>
          <w:szCs w:val="22"/>
        </w:rPr>
        <w:t>vs</w:t>
      </w:r>
      <w:r w:rsidRPr="005A5F6A">
        <w:rPr>
          <w:rFonts w:ascii="Cairo" w:hAnsi="Cairo" w:cs="Cairo"/>
          <w:sz w:val="22"/>
          <w:szCs w:val="22"/>
          <w:rtl/>
        </w:rPr>
        <w:t xml:space="preserve"> الفرصة)</w:t>
      </w:r>
    </w:p>
    <w:p w14:paraId="1F59D715"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الوضع الحالي (2024/2025)</w:t>
      </w:r>
    </w:p>
    <w:tbl>
      <w:tblPr>
        <w:bidiVisual/>
        <w:tblW w:w="4883"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844"/>
        <w:gridCol w:w="1526"/>
        <w:gridCol w:w="1513"/>
      </w:tblGrid>
      <w:tr w:rsidR="005A5F6A" w:rsidRPr="005A5F6A" w14:paraId="09645EAD" w14:textId="77777777" w:rsidTr="005A5F6A">
        <w:trPr>
          <w:tblHeader/>
        </w:trPr>
        <w:tc>
          <w:tcPr>
            <w:tcW w:w="1844" w:type="dxa"/>
            <w:tcBorders>
              <w:top w:val="single" w:sz="2" w:space="0" w:color="D1D9E0"/>
              <w:left w:val="single" w:sz="2" w:space="0" w:color="D1D9E0"/>
              <w:bottom w:val="single" w:sz="2" w:space="0" w:color="D1D9E0"/>
              <w:right w:val="single" w:sz="2" w:space="0" w:color="D1D9E0"/>
            </w:tcBorders>
            <w:vAlign w:val="center"/>
            <w:hideMark/>
          </w:tcPr>
          <w:p w14:paraId="549D0842" w14:textId="77777777" w:rsidR="005A5F6A" w:rsidRPr="005A5F6A" w:rsidRDefault="005A5F6A" w:rsidP="005A5F6A">
            <w:pPr>
              <w:bidi/>
              <w:spacing w:before="120" w:after="120" w:line="360" w:lineRule="atLeast"/>
              <w:contextualSpacing/>
              <w:rPr>
                <w:rFonts w:ascii="Cairo" w:hAnsi="Cairo" w:cs="Cairo"/>
                <w:b/>
                <w:bCs/>
                <w:sz w:val="18"/>
                <w:szCs w:val="18"/>
                <w:rtl/>
              </w:rPr>
            </w:pPr>
            <w:r w:rsidRPr="005A5F6A">
              <w:rPr>
                <w:rFonts w:ascii="Cairo" w:hAnsi="Cairo" w:cs="Cairo"/>
                <w:b/>
                <w:bCs/>
                <w:sz w:val="18"/>
                <w:szCs w:val="18"/>
                <w:rtl/>
              </w:rPr>
              <w:t>مصدر الطاقة</w:t>
            </w:r>
          </w:p>
        </w:tc>
        <w:tc>
          <w:tcPr>
            <w:tcW w:w="1526" w:type="dxa"/>
            <w:tcBorders>
              <w:top w:val="single" w:sz="2" w:space="0" w:color="D1D9E0"/>
              <w:left w:val="single" w:sz="2" w:space="0" w:color="D1D9E0"/>
              <w:bottom w:val="single" w:sz="2" w:space="0" w:color="D1D9E0"/>
              <w:right w:val="single" w:sz="2" w:space="0" w:color="D1D9E0"/>
            </w:tcBorders>
            <w:vAlign w:val="center"/>
            <w:hideMark/>
          </w:tcPr>
          <w:p w14:paraId="2752BEB2"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المستخدمين</w:t>
            </w:r>
          </w:p>
        </w:tc>
        <w:tc>
          <w:tcPr>
            <w:tcW w:w="1513" w:type="dxa"/>
            <w:tcBorders>
              <w:top w:val="single" w:sz="2" w:space="0" w:color="D1D9E0"/>
              <w:left w:val="single" w:sz="2" w:space="0" w:color="D1D9E0"/>
              <w:bottom w:val="single" w:sz="2" w:space="0" w:color="D1D9E0"/>
              <w:right w:val="single" w:sz="2" w:space="0" w:color="D1D9E0"/>
            </w:tcBorders>
            <w:vAlign w:val="center"/>
            <w:hideMark/>
          </w:tcPr>
          <w:p w14:paraId="2C6A69AA"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نسبة السكان</w:t>
            </w:r>
          </w:p>
        </w:tc>
      </w:tr>
      <w:tr w:rsidR="005A5F6A" w:rsidRPr="005A5F6A" w14:paraId="7A1D3CEF" w14:textId="77777777" w:rsidTr="005A5F6A">
        <w:tc>
          <w:tcPr>
            <w:tcW w:w="1844" w:type="dxa"/>
            <w:tcBorders>
              <w:top w:val="single" w:sz="2" w:space="0" w:color="D1D9E0"/>
              <w:left w:val="single" w:sz="2" w:space="0" w:color="D1D9E0"/>
              <w:bottom w:val="single" w:sz="2" w:space="0" w:color="D1D9E0"/>
              <w:right w:val="single" w:sz="2" w:space="0" w:color="D1D9E0"/>
            </w:tcBorders>
            <w:hideMark/>
          </w:tcPr>
          <w:p w14:paraId="6A90C400"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الغاز الطبيعي</w:t>
            </w:r>
          </w:p>
        </w:tc>
        <w:tc>
          <w:tcPr>
            <w:tcW w:w="1526" w:type="dxa"/>
            <w:tcBorders>
              <w:top w:val="single" w:sz="2" w:space="0" w:color="D1D9E0"/>
              <w:left w:val="single" w:sz="2" w:space="0" w:color="D1D9E0"/>
              <w:bottom w:val="single" w:sz="2" w:space="0" w:color="D1D9E0"/>
              <w:right w:val="single" w:sz="2" w:space="0" w:color="D1D9E0"/>
            </w:tcBorders>
            <w:hideMark/>
          </w:tcPr>
          <w:p w14:paraId="4EBC13D5"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 xml:space="preserve">62–64 </w:t>
            </w:r>
            <w:r w:rsidRPr="005A5F6A">
              <w:rPr>
                <w:rFonts w:ascii="Cairo" w:hAnsi="Cairo" w:cs="Cairo"/>
                <w:sz w:val="18"/>
                <w:szCs w:val="18"/>
                <w:rtl/>
              </w:rPr>
              <w:t>مليون</w:t>
            </w:r>
          </w:p>
        </w:tc>
        <w:tc>
          <w:tcPr>
            <w:tcW w:w="1513" w:type="dxa"/>
            <w:tcBorders>
              <w:top w:val="single" w:sz="2" w:space="0" w:color="D1D9E0"/>
              <w:left w:val="single" w:sz="2" w:space="0" w:color="D1D9E0"/>
              <w:bottom w:val="single" w:sz="2" w:space="0" w:color="D1D9E0"/>
              <w:right w:val="single" w:sz="2" w:space="0" w:color="D1D9E0"/>
            </w:tcBorders>
            <w:hideMark/>
          </w:tcPr>
          <w:p w14:paraId="2051B86F"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~58%</w:t>
            </w:r>
          </w:p>
        </w:tc>
      </w:tr>
      <w:tr w:rsidR="005A5F6A" w:rsidRPr="005A5F6A" w14:paraId="229E1EC0" w14:textId="77777777" w:rsidTr="005A5F6A">
        <w:tc>
          <w:tcPr>
            <w:tcW w:w="1844" w:type="dxa"/>
            <w:tcBorders>
              <w:top w:val="single" w:sz="2" w:space="0" w:color="D1D9E0"/>
              <w:left w:val="single" w:sz="2" w:space="0" w:color="D1D9E0"/>
              <w:bottom w:val="single" w:sz="2" w:space="0" w:color="D1D9E0"/>
              <w:right w:val="single" w:sz="2" w:space="0" w:color="D1D9E0"/>
            </w:tcBorders>
            <w:hideMark/>
          </w:tcPr>
          <w:p w14:paraId="4EB78905"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الأسطوانات</w:t>
            </w:r>
            <w:r w:rsidRPr="005A5F6A">
              <w:rPr>
                <w:rFonts w:ascii="Cairo" w:hAnsi="Cairo" w:cs="Cairo"/>
                <w:sz w:val="18"/>
                <w:szCs w:val="18"/>
              </w:rPr>
              <w:t xml:space="preserve"> (LPG)</w:t>
            </w:r>
          </w:p>
        </w:tc>
        <w:tc>
          <w:tcPr>
            <w:tcW w:w="1526" w:type="dxa"/>
            <w:tcBorders>
              <w:top w:val="single" w:sz="2" w:space="0" w:color="D1D9E0"/>
              <w:left w:val="single" w:sz="2" w:space="0" w:color="D1D9E0"/>
              <w:bottom w:val="single" w:sz="2" w:space="0" w:color="D1D9E0"/>
              <w:right w:val="single" w:sz="2" w:space="0" w:color="D1D9E0"/>
            </w:tcBorders>
            <w:hideMark/>
          </w:tcPr>
          <w:p w14:paraId="721069BE"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 xml:space="preserve">40–45 </w:t>
            </w:r>
            <w:r w:rsidRPr="005A5F6A">
              <w:rPr>
                <w:rFonts w:ascii="Cairo" w:hAnsi="Cairo" w:cs="Cairo"/>
                <w:sz w:val="18"/>
                <w:szCs w:val="18"/>
                <w:rtl/>
              </w:rPr>
              <w:t>مليون</w:t>
            </w:r>
          </w:p>
        </w:tc>
        <w:tc>
          <w:tcPr>
            <w:tcW w:w="1513" w:type="dxa"/>
            <w:tcBorders>
              <w:top w:val="single" w:sz="2" w:space="0" w:color="D1D9E0"/>
              <w:left w:val="single" w:sz="2" w:space="0" w:color="D1D9E0"/>
              <w:bottom w:val="single" w:sz="2" w:space="0" w:color="D1D9E0"/>
              <w:right w:val="single" w:sz="2" w:space="0" w:color="D1D9E0"/>
            </w:tcBorders>
            <w:hideMark/>
          </w:tcPr>
          <w:p w14:paraId="7AB5918F"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~37%</w:t>
            </w:r>
          </w:p>
        </w:tc>
      </w:tr>
      <w:tr w:rsidR="005A5F6A" w:rsidRPr="005A5F6A" w14:paraId="6229DC86" w14:textId="77777777" w:rsidTr="005A5F6A">
        <w:tc>
          <w:tcPr>
            <w:tcW w:w="1844" w:type="dxa"/>
            <w:tcBorders>
              <w:top w:val="single" w:sz="2" w:space="0" w:color="D1D9E0"/>
              <w:left w:val="single" w:sz="2" w:space="0" w:color="D1D9E0"/>
              <w:bottom w:val="single" w:sz="2" w:space="0" w:color="D1D9E0"/>
              <w:right w:val="single" w:sz="2" w:space="0" w:color="D1D9E0"/>
            </w:tcBorders>
            <w:hideMark/>
          </w:tcPr>
          <w:p w14:paraId="270E72B5"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أخرى / مزدوج</w:t>
            </w:r>
          </w:p>
        </w:tc>
        <w:tc>
          <w:tcPr>
            <w:tcW w:w="1526" w:type="dxa"/>
            <w:tcBorders>
              <w:top w:val="single" w:sz="2" w:space="0" w:color="D1D9E0"/>
              <w:left w:val="single" w:sz="2" w:space="0" w:color="D1D9E0"/>
              <w:bottom w:val="single" w:sz="2" w:space="0" w:color="D1D9E0"/>
              <w:right w:val="single" w:sz="2" w:space="0" w:color="D1D9E0"/>
            </w:tcBorders>
            <w:hideMark/>
          </w:tcPr>
          <w:p w14:paraId="7053641D"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 xml:space="preserve">5–7 </w:t>
            </w:r>
            <w:r w:rsidRPr="005A5F6A">
              <w:rPr>
                <w:rFonts w:ascii="Cairo" w:hAnsi="Cairo" w:cs="Cairo"/>
                <w:sz w:val="18"/>
                <w:szCs w:val="18"/>
                <w:rtl/>
              </w:rPr>
              <w:t>مليون</w:t>
            </w:r>
          </w:p>
        </w:tc>
        <w:tc>
          <w:tcPr>
            <w:tcW w:w="1513" w:type="dxa"/>
            <w:tcBorders>
              <w:top w:val="single" w:sz="2" w:space="0" w:color="D1D9E0"/>
              <w:left w:val="single" w:sz="2" w:space="0" w:color="D1D9E0"/>
              <w:bottom w:val="single" w:sz="2" w:space="0" w:color="D1D9E0"/>
              <w:right w:val="single" w:sz="2" w:space="0" w:color="D1D9E0"/>
            </w:tcBorders>
            <w:hideMark/>
          </w:tcPr>
          <w:p w14:paraId="4A34AEFC"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~5%</w:t>
            </w:r>
          </w:p>
        </w:tc>
      </w:tr>
    </w:tbl>
    <w:p w14:paraId="61A33F5B" w14:textId="77777777" w:rsidR="005A5F6A" w:rsidRPr="00337B90" w:rsidRDefault="005A5F6A" w:rsidP="005A5F6A">
      <w:pPr>
        <w:bidi/>
        <w:spacing w:before="120" w:after="120" w:line="360" w:lineRule="atLeast"/>
        <w:contextualSpacing/>
        <w:rPr>
          <w:rFonts w:ascii="Cairo" w:hAnsi="Cairo" w:cs="Cairo"/>
          <w:b/>
          <w:bCs/>
          <w:sz w:val="22"/>
          <w:szCs w:val="22"/>
        </w:rPr>
      </w:pPr>
    </w:p>
    <w:p w14:paraId="7AFDFEDB" w14:textId="5E8CFBC3"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تقسيم السوق المستهدف (5-7 سنوات)</w:t>
      </w:r>
    </w:p>
    <w:tbl>
      <w:tblPr>
        <w:bidiVisual/>
        <w:tblW w:w="7126"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143"/>
        <w:gridCol w:w="2089"/>
        <w:gridCol w:w="2894"/>
      </w:tblGrid>
      <w:tr w:rsidR="005A5F6A" w:rsidRPr="005A5F6A" w14:paraId="34A08801" w14:textId="77777777" w:rsidTr="005A5F6A">
        <w:trPr>
          <w:tblHeader/>
        </w:trPr>
        <w:tc>
          <w:tcPr>
            <w:tcW w:w="2143" w:type="dxa"/>
            <w:tcBorders>
              <w:top w:val="single" w:sz="2" w:space="0" w:color="D1D9E0"/>
              <w:left w:val="single" w:sz="2" w:space="0" w:color="D1D9E0"/>
              <w:bottom w:val="single" w:sz="2" w:space="0" w:color="D1D9E0"/>
              <w:right w:val="single" w:sz="2" w:space="0" w:color="D1D9E0"/>
            </w:tcBorders>
            <w:vAlign w:val="center"/>
            <w:hideMark/>
          </w:tcPr>
          <w:p w14:paraId="7D271343" w14:textId="77777777" w:rsidR="005A5F6A" w:rsidRPr="005A5F6A" w:rsidRDefault="005A5F6A" w:rsidP="005A5F6A">
            <w:pPr>
              <w:bidi/>
              <w:spacing w:before="120" w:after="120" w:line="360" w:lineRule="atLeast"/>
              <w:contextualSpacing/>
              <w:rPr>
                <w:rFonts w:ascii="Cairo" w:hAnsi="Cairo" w:cs="Cairo"/>
                <w:b/>
                <w:bCs/>
                <w:sz w:val="18"/>
                <w:szCs w:val="18"/>
                <w:rtl/>
              </w:rPr>
            </w:pPr>
            <w:r w:rsidRPr="005A5F6A">
              <w:rPr>
                <w:rFonts w:ascii="Cairo" w:hAnsi="Cairo" w:cs="Cairo"/>
                <w:b/>
                <w:bCs/>
                <w:sz w:val="18"/>
                <w:szCs w:val="18"/>
                <w:rtl/>
              </w:rPr>
              <w:t>المصدر</w:t>
            </w:r>
          </w:p>
        </w:tc>
        <w:tc>
          <w:tcPr>
            <w:tcW w:w="2089" w:type="dxa"/>
            <w:tcBorders>
              <w:top w:val="single" w:sz="2" w:space="0" w:color="D1D9E0"/>
              <w:left w:val="single" w:sz="2" w:space="0" w:color="D1D9E0"/>
              <w:bottom w:val="single" w:sz="2" w:space="0" w:color="D1D9E0"/>
              <w:right w:val="single" w:sz="2" w:space="0" w:color="D1D9E0"/>
            </w:tcBorders>
            <w:vAlign w:val="center"/>
            <w:hideMark/>
          </w:tcPr>
          <w:p w14:paraId="5F1AED58"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الحصة المستهدفة</w:t>
            </w:r>
          </w:p>
        </w:tc>
        <w:tc>
          <w:tcPr>
            <w:tcW w:w="2894" w:type="dxa"/>
            <w:tcBorders>
              <w:top w:val="single" w:sz="2" w:space="0" w:color="D1D9E0"/>
              <w:left w:val="single" w:sz="2" w:space="0" w:color="D1D9E0"/>
              <w:bottom w:val="single" w:sz="2" w:space="0" w:color="D1D9E0"/>
              <w:right w:val="single" w:sz="2" w:space="0" w:color="D1D9E0"/>
            </w:tcBorders>
            <w:vAlign w:val="center"/>
            <w:hideMark/>
          </w:tcPr>
          <w:p w14:paraId="27103A7D"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الدلالة</w:t>
            </w:r>
          </w:p>
        </w:tc>
      </w:tr>
      <w:tr w:rsidR="005A5F6A" w:rsidRPr="005A5F6A" w14:paraId="76C8C913" w14:textId="77777777" w:rsidTr="005A5F6A">
        <w:tc>
          <w:tcPr>
            <w:tcW w:w="2143" w:type="dxa"/>
            <w:tcBorders>
              <w:top w:val="single" w:sz="2" w:space="0" w:color="D1D9E0"/>
              <w:left w:val="single" w:sz="2" w:space="0" w:color="D1D9E0"/>
              <w:bottom w:val="single" w:sz="2" w:space="0" w:color="D1D9E0"/>
              <w:right w:val="single" w:sz="2" w:space="0" w:color="D1D9E0"/>
            </w:tcBorders>
            <w:hideMark/>
          </w:tcPr>
          <w:p w14:paraId="0D8E69DB"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الغاز الطبيعي</w:t>
            </w:r>
          </w:p>
        </w:tc>
        <w:tc>
          <w:tcPr>
            <w:tcW w:w="2089" w:type="dxa"/>
            <w:tcBorders>
              <w:top w:val="single" w:sz="2" w:space="0" w:color="D1D9E0"/>
              <w:left w:val="single" w:sz="2" w:space="0" w:color="D1D9E0"/>
              <w:bottom w:val="single" w:sz="2" w:space="0" w:color="D1D9E0"/>
              <w:right w:val="single" w:sz="2" w:space="0" w:color="D1D9E0"/>
            </w:tcBorders>
            <w:hideMark/>
          </w:tcPr>
          <w:p w14:paraId="2B7FA1B8"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~65%</w:t>
            </w:r>
          </w:p>
        </w:tc>
        <w:tc>
          <w:tcPr>
            <w:tcW w:w="2894" w:type="dxa"/>
            <w:tcBorders>
              <w:top w:val="single" w:sz="2" w:space="0" w:color="D1D9E0"/>
              <w:left w:val="single" w:sz="2" w:space="0" w:color="D1D9E0"/>
              <w:bottom w:val="single" w:sz="2" w:space="0" w:color="D1D9E0"/>
              <w:right w:val="single" w:sz="2" w:space="0" w:color="D1D9E0"/>
            </w:tcBorders>
            <w:hideMark/>
          </w:tcPr>
          <w:p w14:paraId="5A6BDB4C"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استمرار التوسع</w:t>
            </w:r>
          </w:p>
        </w:tc>
      </w:tr>
      <w:tr w:rsidR="005A5F6A" w:rsidRPr="005A5F6A" w14:paraId="38660BDF" w14:textId="77777777" w:rsidTr="005A5F6A">
        <w:tc>
          <w:tcPr>
            <w:tcW w:w="2143" w:type="dxa"/>
            <w:tcBorders>
              <w:top w:val="single" w:sz="2" w:space="0" w:color="D1D9E0"/>
              <w:left w:val="single" w:sz="2" w:space="0" w:color="D1D9E0"/>
              <w:bottom w:val="single" w:sz="2" w:space="0" w:color="D1D9E0"/>
              <w:right w:val="single" w:sz="2" w:space="0" w:color="D1D9E0"/>
            </w:tcBorders>
            <w:hideMark/>
          </w:tcPr>
          <w:p w14:paraId="0FD6CF46"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الأسطوانات التقليدية</w:t>
            </w:r>
          </w:p>
        </w:tc>
        <w:tc>
          <w:tcPr>
            <w:tcW w:w="2089" w:type="dxa"/>
            <w:tcBorders>
              <w:top w:val="single" w:sz="2" w:space="0" w:color="D1D9E0"/>
              <w:left w:val="single" w:sz="2" w:space="0" w:color="D1D9E0"/>
              <w:bottom w:val="single" w:sz="2" w:space="0" w:color="D1D9E0"/>
              <w:right w:val="single" w:sz="2" w:space="0" w:color="D1D9E0"/>
            </w:tcBorders>
            <w:hideMark/>
          </w:tcPr>
          <w:p w14:paraId="3EDA5D2A"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~15-18%</w:t>
            </w:r>
          </w:p>
        </w:tc>
        <w:tc>
          <w:tcPr>
            <w:tcW w:w="2894" w:type="dxa"/>
            <w:tcBorders>
              <w:top w:val="single" w:sz="2" w:space="0" w:color="D1D9E0"/>
              <w:left w:val="single" w:sz="2" w:space="0" w:color="D1D9E0"/>
              <w:bottom w:val="single" w:sz="2" w:space="0" w:color="D1D9E0"/>
              <w:right w:val="single" w:sz="2" w:space="0" w:color="D1D9E0"/>
            </w:tcBorders>
            <w:hideMark/>
          </w:tcPr>
          <w:p w14:paraId="5A34D897"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تراجع الاستخدام القديم</w:t>
            </w:r>
          </w:p>
        </w:tc>
      </w:tr>
      <w:tr w:rsidR="005A5F6A" w:rsidRPr="005A5F6A" w14:paraId="428FBC00" w14:textId="77777777" w:rsidTr="005A5F6A">
        <w:tc>
          <w:tcPr>
            <w:tcW w:w="2143" w:type="dxa"/>
            <w:tcBorders>
              <w:top w:val="single" w:sz="2" w:space="0" w:color="D1D9E0"/>
              <w:left w:val="single" w:sz="2" w:space="0" w:color="D1D9E0"/>
              <w:bottom w:val="single" w:sz="2" w:space="0" w:color="D1D9E0"/>
              <w:right w:val="single" w:sz="2" w:space="0" w:color="D1D9E0"/>
            </w:tcBorders>
            <w:hideMark/>
          </w:tcPr>
          <w:p w14:paraId="3DE23CE2"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الأسطوانات المركبة</w:t>
            </w:r>
          </w:p>
        </w:tc>
        <w:tc>
          <w:tcPr>
            <w:tcW w:w="2089" w:type="dxa"/>
            <w:tcBorders>
              <w:top w:val="single" w:sz="2" w:space="0" w:color="D1D9E0"/>
              <w:left w:val="single" w:sz="2" w:space="0" w:color="D1D9E0"/>
              <w:bottom w:val="single" w:sz="2" w:space="0" w:color="D1D9E0"/>
              <w:right w:val="single" w:sz="2" w:space="0" w:color="D1D9E0"/>
            </w:tcBorders>
            <w:hideMark/>
          </w:tcPr>
          <w:p w14:paraId="2B467FE5"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Pr>
              <w:t>17-20%</w:t>
            </w:r>
          </w:p>
        </w:tc>
        <w:tc>
          <w:tcPr>
            <w:tcW w:w="2894" w:type="dxa"/>
            <w:tcBorders>
              <w:top w:val="single" w:sz="2" w:space="0" w:color="D1D9E0"/>
              <w:left w:val="single" w:sz="2" w:space="0" w:color="D1D9E0"/>
              <w:bottom w:val="single" w:sz="2" w:space="0" w:color="D1D9E0"/>
              <w:right w:val="single" w:sz="2" w:space="0" w:color="D1D9E0"/>
            </w:tcBorders>
            <w:hideMark/>
          </w:tcPr>
          <w:p w14:paraId="4AA54D35" w14:textId="77777777" w:rsidR="005A5F6A" w:rsidRPr="005A5F6A" w:rsidRDefault="005A5F6A" w:rsidP="005A5F6A">
            <w:pPr>
              <w:bidi/>
              <w:spacing w:before="120" w:after="120" w:line="360" w:lineRule="atLeast"/>
              <w:contextualSpacing/>
              <w:rPr>
                <w:rFonts w:ascii="Cairo" w:hAnsi="Cairo" w:cs="Cairo"/>
                <w:sz w:val="18"/>
                <w:szCs w:val="18"/>
              </w:rPr>
            </w:pPr>
            <w:r w:rsidRPr="005A5F6A">
              <w:rPr>
                <w:rFonts w:ascii="Cairo" w:hAnsi="Cairo" w:cs="Cairo"/>
                <w:sz w:val="18"/>
                <w:szCs w:val="18"/>
                <w:rtl/>
              </w:rPr>
              <w:t>نظام مستدام موازي</w:t>
            </w:r>
          </w:p>
        </w:tc>
      </w:tr>
    </w:tbl>
    <w:p w14:paraId="1F2C2C5C" w14:textId="77777777" w:rsidR="005A5F6A" w:rsidRPr="005A5F6A" w:rsidRDefault="005A5F6A" w:rsidP="005A5F6A">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"الأسطوانات المركبة في مصر ليست منتجًا انتقاليًا. إنها نظام طاقة موازي يخدم أكثر من 40 مليون مواطن اليوم، وكل مدينة جديدة غدًا."</w:t>
      </w:r>
    </w:p>
    <w:p w14:paraId="7CAE8F86" w14:textId="135436BB" w:rsidR="005A5F6A" w:rsidRPr="005A5F6A" w:rsidRDefault="005A5F6A" w:rsidP="005A5F6A">
      <w:pPr>
        <w:bidi/>
        <w:spacing w:before="120" w:after="120" w:line="360" w:lineRule="atLeast"/>
        <w:contextualSpacing/>
        <w:rPr>
          <w:rFonts w:ascii="Cairo" w:hAnsi="Cairo" w:cs="Cairo"/>
          <w:sz w:val="22"/>
          <w:szCs w:val="22"/>
          <w:rtl/>
        </w:rPr>
      </w:pPr>
      <w:r w:rsidRPr="00337B90">
        <w:rPr>
          <w:rFonts w:ascii="Cairo" w:hAnsi="Cairo" w:cs="Cairo"/>
          <w:noProof/>
          <w:sz w:val="22"/>
          <w:szCs w:val="22"/>
        </w:rPr>
        <w:lastRenderedPageBreak/>
        <w:drawing>
          <wp:inline distT="0" distB="0" distL="0" distR="0" wp14:anchorId="68687C84" wp14:editId="5BDB9E49">
            <wp:extent cx="5486400" cy="8229600"/>
            <wp:effectExtent l="0" t="0" r="0" b="0"/>
            <wp:docPr id="661705840" name="Picture 31" descr="ما هي إيزي جا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ما هي إيزي جا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4FC4FA2B"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lastRenderedPageBreak/>
        <w:t>ما هي إيزي جاز؟</w:t>
      </w:r>
    </w:p>
    <w:p w14:paraId="52BE3270"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منصة إدارة الغاز عبر الموبايل</w:t>
      </w:r>
    </w:p>
    <w:p w14:paraId="65A1E553" w14:textId="77777777" w:rsidR="005A5F6A" w:rsidRPr="005A5F6A" w:rsidRDefault="005A5F6A" w:rsidP="005A5F6A">
      <w:pPr>
        <w:bidi/>
        <w:spacing w:before="120" w:after="120" w:line="360" w:lineRule="atLeast"/>
        <w:contextualSpacing/>
        <w:rPr>
          <w:rFonts w:ascii="Cairo" w:hAnsi="Cairo" w:cs="Cairo"/>
          <w:i/>
          <w:iCs/>
          <w:sz w:val="22"/>
          <w:szCs w:val="22"/>
          <w:rtl/>
        </w:rPr>
      </w:pPr>
      <w:r w:rsidRPr="005A5F6A">
        <w:rPr>
          <w:rFonts w:ascii="Cairo" w:hAnsi="Cairo" w:cs="Cairo"/>
          <w:i/>
          <w:iCs/>
          <w:sz w:val="22"/>
          <w:szCs w:val="22"/>
          <w:rtl/>
        </w:rPr>
        <w:t>"إيزي جاز لا تستبدل البنية التحتية الحالية. بل تحسنها وتتحكم بها."</w:t>
      </w:r>
    </w:p>
    <w:p w14:paraId="0EE79DE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تتبع لحظي للأسطوانات</w:t>
      </w:r>
    </w:p>
    <w:p w14:paraId="66A1B7AD"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مراقبة الاستهلاك والجدولة التنبؤية</w:t>
      </w:r>
    </w:p>
    <w:p w14:paraId="6510655A"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إدارة أداء الموزعين</w:t>
      </w:r>
    </w:p>
    <w:p w14:paraId="410D110D"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اتخاذ قرارات مبنية على البيانات</w:t>
      </w:r>
    </w:p>
    <w:p w14:paraId="2D53F405"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نظرة عامة على المنظومة</w:t>
      </w:r>
    </w:p>
    <w:p w14:paraId="08C5248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عمود فقري واحد. واجهات متعددة.</w:t>
      </w:r>
    </w:p>
    <w:p w14:paraId="0E183308" w14:textId="2B7150A5" w:rsidR="005A5F6A" w:rsidRPr="005A5F6A" w:rsidRDefault="005A5F6A" w:rsidP="005A5F6A">
      <w:pPr>
        <w:bidi/>
        <w:spacing w:before="120" w:after="120" w:line="360" w:lineRule="atLeast"/>
        <w:contextualSpacing/>
        <w:rPr>
          <w:rFonts w:ascii="Cairo" w:hAnsi="Cairo" w:cs="Cairo"/>
          <w:sz w:val="22"/>
          <w:szCs w:val="22"/>
          <w:rtl/>
        </w:rPr>
      </w:pPr>
      <w:r w:rsidRPr="00337B90">
        <w:rPr>
          <w:rFonts w:ascii="Cairo" w:hAnsi="Cairo" w:cs="Cairo"/>
          <w:noProof/>
          <w:sz w:val="22"/>
          <w:szCs w:val="22"/>
        </w:rPr>
        <w:drawing>
          <wp:inline distT="0" distB="0" distL="0" distR="0" wp14:anchorId="0B7DC792" wp14:editId="261C622D">
            <wp:extent cx="5943600" cy="3962400"/>
            <wp:effectExtent l="0" t="0" r="0" b="0"/>
            <wp:docPr id="586799964" name="Picture 30" descr="نظرة عامة على المنظو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نظرة عامة على المنظوم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516A6C68" w14:textId="1E199FD9" w:rsidR="005A5F6A" w:rsidRPr="005A5F6A" w:rsidRDefault="005A5F6A" w:rsidP="005A5F6A">
      <w:pPr>
        <w:bidi/>
        <w:spacing w:before="120" w:after="120" w:line="360" w:lineRule="atLeast"/>
        <w:contextualSpacing/>
        <w:rPr>
          <w:rFonts w:ascii="Cairo" w:hAnsi="Cairo" w:cs="Cairo"/>
          <w:sz w:val="22"/>
          <w:szCs w:val="22"/>
          <w:rtl/>
        </w:rPr>
      </w:pPr>
      <w:r w:rsidRPr="00337B90">
        <w:rPr>
          <w:rFonts w:ascii="Cairo" w:hAnsi="Cairo" w:cs="Cairo"/>
          <w:noProof/>
          <w:sz w:val="22"/>
          <w:szCs w:val="22"/>
        </w:rPr>
        <w:lastRenderedPageBreak/>
        <w:drawing>
          <wp:inline distT="0" distB="0" distL="0" distR="0" wp14:anchorId="735DE9ED" wp14:editId="5C7C0D5D">
            <wp:extent cx="5943600" cy="3241675"/>
            <wp:effectExtent l="0" t="0" r="0" b="0"/>
            <wp:docPr id="621005130" name="Picture 29" descr="تطبيق المستخدم (طبقة الطل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تطبيق المستخدم (طبقة الطلب)"/>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41675"/>
                    </a:xfrm>
                    <a:prstGeom prst="rect">
                      <a:avLst/>
                    </a:prstGeom>
                    <a:noFill/>
                    <a:ln>
                      <a:noFill/>
                    </a:ln>
                  </pic:spPr>
                </pic:pic>
              </a:graphicData>
            </a:graphic>
          </wp:inline>
        </w:drawing>
      </w:r>
    </w:p>
    <w:p w14:paraId="7ACDBBF4"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تطبيق المستخدم (طبقة الطلب)</w:t>
      </w:r>
    </w:p>
    <w:p w14:paraId="41B0683E"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تنظيم الطلب. بناء الثقة. تغيير السلوك.</w:t>
      </w:r>
    </w:p>
    <w:p w14:paraId="279BDBE1" w14:textId="77777777" w:rsidR="005A5F6A" w:rsidRPr="005A5F6A" w:rsidRDefault="005A5F6A" w:rsidP="005A5F6A">
      <w:pPr>
        <w:bidi/>
        <w:spacing w:before="120" w:after="120" w:line="360" w:lineRule="atLeast"/>
        <w:contextualSpacing/>
        <w:rPr>
          <w:rFonts w:ascii="Cairo" w:hAnsi="Cairo" w:cs="Cairo"/>
          <w:i/>
          <w:iCs/>
          <w:sz w:val="22"/>
          <w:szCs w:val="22"/>
          <w:rtl/>
        </w:rPr>
      </w:pPr>
      <w:r w:rsidRPr="005A5F6A">
        <w:rPr>
          <w:rFonts w:ascii="Cairo" w:hAnsi="Cairo" w:cs="Cairo"/>
          <w:i/>
          <w:iCs/>
          <w:sz w:val="22"/>
          <w:szCs w:val="22"/>
          <w:rtl/>
        </w:rPr>
        <w:t xml:space="preserve">"مؤشر استراتيجي: تقليل انقطاعات الغاز المفاجئة </w:t>
      </w:r>
      <w:r w:rsidRPr="005A5F6A">
        <w:rPr>
          <w:rFonts w:ascii="Times New Roman" w:hAnsi="Times New Roman" w:cs="Times New Roman" w:hint="cs"/>
          <w:i/>
          <w:iCs/>
          <w:sz w:val="22"/>
          <w:szCs w:val="22"/>
          <w:rtl/>
        </w:rPr>
        <w:t>→</w:t>
      </w:r>
      <w:r w:rsidRPr="005A5F6A">
        <w:rPr>
          <w:rFonts w:ascii="Cairo" w:hAnsi="Cairo" w:cs="Cairo"/>
          <w:i/>
          <w:iCs/>
          <w:sz w:val="22"/>
          <w:szCs w:val="22"/>
          <w:rtl/>
        </w:rPr>
        <w:t xml:space="preserve"> </w:t>
      </w:r>
      <w:r w:rsidRPr="005A5F6A">
        <w:rPr>
          <w:rFonts w:ascii="Cairo" w:hAnsi="Cairo" w:cs="Cairo" w:hint="cs"/>
          <w:i/>
          <w:iCs/>
          <w:sz w:val="22"/>
          <w:szCs w:val="22"/>
          <w:rtl/>
        </w:rPr>
        <w:t>تقليل</w:t>
      </w:r>
      <w:r w:rsidRPr="005A5F6A">
        <w:rPr>
          <w:rFonts w:ascii="Cairo" w:hAnsi="Cairo" w:cs="Cairo"/>
          <w:i/>
          <w:iCs/>
          <w:sz w:val="22"/>
          <w:szCs w:val="22"/>
          <w:rtl/>
        </w:rPr>
        <w:t xml:space="preserve"> </w:t>
      </w:r>
      <w:r w:rsidRPr="005A5F6A">
        <w:rPr>
          <w:rFonts w:ascii="Cairo" w:hAnsi="Cairo" w:cs="Cairo" w:hint="cs"/>
          <w:i/>
          <w:iCs/>
          <w:sz w:val="22"/>
          <w:szCs w:val="22"/>
          <w:rtl/>
        </w:rPr>
        <w:t>الاعتماد</w:t>
      </w:r>
      <w:r w:rsidRPr="005A5F6A">
        <w:rPr>
          <w:rFonts w:ascii="Cairo" w:hAnsi="Cairo" w:cs="Cairo"/>
          <w:i/>
          <w:iCs/>
          <w:sz w:val="22"/>
          <w:szCs w:val="22"/>
          <w:rtl/>
        </w:rPr>
        <w:t xml:space="preserve"> </w:t>
      </w:r>
      <w:r w:rsidRPr="005A5F6A">
        <w:rPr>
          <w:rFonts w:ascii="Cairo" w:hAnsi="Cairo" w:cs="Cairo" w:hint="cs"/>
          <w:i/>
          <w:iCs/>
          <w:sz w:val="22"/>
          <w:szCs w:val="22"/>
          <w:rtl/>
        </w:rPr>
        <w:t>على</w:t>
      </w:r>
      <w:r w:rsidRPr="005A5F6A">
        <w:rPr>
          <w:rFonts w:ascii="Cairo" w:hAnsi="Cairo" w:cs="Cairo"/>
          <w:i/>
          <w:iCs/>
          <w:sz w:val="22"/>
          <w:szCs w:val="22"/>
          <w:rtl/>
        </w:rPr>
        <w:t xml:space="preserve"> </w:t>
      </w:r>
      <w:r w:rsidRPr="005A5F6A">
        <w:rPr>
          <w:rFonts w:ascii="Cairo" w:hAnsi="Cairo" w:cs="Cairo" w:hint="cs"/>
          <w:i/>
          <w:iCs/>
          <w:sz w:val="22"/>
          <w:szCs w:val="22"/>
          <w:rtl/>
        </w:rPr>
        <w:t>السوق</w:t>
      </w:r>
      <w:r w:rsidRPr="005A5F6A">
        <w:rPr>
          <w:rFonts w:ascii="Cairo" w:hAnsi="Cairo" w:cs="Cairo"/>
          <w:i/>
          <w:iCs/>
          <w:sz w:val="22"/>
          <w:szCs w:val="22"/>
          <w:rtl/>
        </w:rPr>
        <w:t xml:space="preserve"> </w:t>
      </w:r>
      <w:r w:rsidRPr="005A5F6A">
        <w:rPr>
          <w:rFonts w:ascii="Cairo" w:hAnsi="Cairo" w:cs="Cairo" w:hint="cs"/>
          <w:i/>
          <w:iCs/>
          <w:sz w:val="22"/>
          <w:szCs w:val="22"/>
          <w:rtl/>
        </w:rPr>
        <w:t>غير</w:t>
      </w:r>
      <w:r w:rsidRPr="005A5F6A">
        <w:rPr>
          <w:rFonts w:ascii="Cairo" w:hAnsi="Cairo" w:cs="Cairo"/>
          <w:i/>
          <w:iCs/>
          <w:sz w:val="22"/>
          <w:szCs w:val="22"/>
          <w:rtl/>
        </w:rPr>
        <w:t xml:space="preserve"> </w:t>
      </w:r>
      <w:r w:rsidRPr="005A5F6A">
        <w:rPr>
          <w:rFonts w:ascii="Cairo" w:hAnsi="Cairo" w:cs="Cairo" w:hint="cs"/>
          <w:i/>
          <w:iCs/>
          <w:sz w:val="22"/>
          <w:szCs w:val="22"/>
          <w:rtl/>
        </w:rPr>
        <w:t>الرسمي</w:t>
      </w:r>
      <w:r w:rsidRPr="005A5F6A">
        <w:rPr>
          <w:rFonts w:ascii="Cairo" w:hAnsi="Cairo" w:cs="Cairo"/>
          <w:i/>
          <w:iCs/>
          <w:sz w:val="22"/>
          <w:szCs w:val="22"/>
          <w:rtl/>
        </w:rPr>
        <w:t>."</w:t>
      </w:r>
    </w:p>
    <w:p w14:paraId="214F19E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ليس "طلب غاز" — بل إعادة تدريب الاستهلاك من الذعر إلى التنبؤ.</w:t>
      </w:r>
    </w:p>
    <w:p w14:paraId="72A1CAF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هوية رقمية للأسطوانة: تصبح كل أسطوانة مركبة توأمًا رقميًا فريدًا (</w:t>
      </w:r>
      <w:r w:rsidRPr="005A5F6A">
        <w:rPr>
          <w:rFonts w:ascii="Cairo" w:hAnsi="Cairo" w:cs="Cairo"/>
          <w:sz w:val="22"/>
          <w:szCs w:val="22"/>
        </w:rPr>
        <w:t>QR / NFC / RFID-ready</w:t>
      </w:r>
      <w:r w:rsidRPr="005A5F6A">
        <w:rPr>
          <w:rFonts w:ascii="Cairo" w:hAnsi="Cairo" w:cs="Cairo"/>
          <w:sz w:val="22"/>
          <w:szCs w:val="22"/>
          <w:rtl/>
        </w:rPr>
        <w:t>).</w:t>
      </w:r>
    </w:p>
    <w:p w14:paraId="43F394C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رؤية للغاز: منطق جاهز للحساسات مع بديل يدوي للتبنّي الواقعي.</w:t>
      </w:r>
    </w:p>
    <w:p w14:paraId="72A09C71"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رحلة تعبئة ذكية: منزلي مقابل بريميوم مع وعد خدمة واضح.</w:t>
      </w:r>
    </w:p>
    <w:p w14:paraId="169E93B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دفتر ثقة: سجل التعبئة، فحوصات السلامة، والتحقق من الختم — مرئي للمستخدم.</w:t>
      </w:r>
    </w:p>
    <w:p w14:paraId="5C948B7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منطق جاهز للدعم: تصنيف المستخدم دون كشف تعقيد السياسات.</w:t>
      </w:r>
    </w:p>
    <w:p w14:paraId="49B868B1"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تنبيهات استباقية: "ستنفد خلال 3 أيام" أفضل من "انتهى الغاز".</w:t>
      </w:r>
    </w:p>
    <w:p w14:paraId="42953B2C" w14:textId="0BB7584A" w:rsidR="005A5F6A" w:rsidRPr="005A5F6A" w:rsidRDefault="005A5F6A" w:rsidP="005A5F6A">
      <w:pPr>
        <w:bidi/>
        <w:spacing w:before="120" w:after="120" w:line="360" w:lineRule="atLeast"/>
        <w:contextualSpacing/>
        <w:rPr>
          <w:rFonts w:ascii="Cairo" w:hAnsi="Cairo" w:cs="Cairo"/>
          <w:sz w:val="22"/>
          <w:szCs w:val="22"/>
          <w:rtl/>
        </w:rPr>
      </w:pPr>
    </w:p>
    <w:p w14:paraId="720BDDE6"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تطبيق التوصيل والعمليات (طبقة التنفيذ)</w:t>
      </w:r>
    </w:p>
    <w:p w14:paraId="4C4CB55E"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انضباط على نطاق واسع — فرض النظام في سوق مبني على الفوضى.</w:t>
      </w:r>
    </w:p>
    <w:p w14:paraId="35D6B7E2" w14:textId="77777777" w:rsidR="005A5F6A" w:rsidRPr="005A5F6A" w:rsidRDefault="005A5F6A" w:rsidP="005A5F6A">
      <w:pPr>
        <w:bidi/>
        <w:spacing w:before="120" w:after="120" w:line="360" w:lineRule="atLeast"/>
        <w:contextualSpacing/>
        <w:rPr>
          <w:rFonts w:ascii="Cairo" w:hAnsi="Cairo" w:cs="Cairo"/>
          <w:i/>
          <w:iCs/>
          <w:sz w:val="22"/>
          <w:szCs w:val="22"/>
          <w:rtl/>
        </w:rPr>
      </w:pPr>
      <w:r w:rsidRPr="005A5F6A">
        <w:rPr>
          <w:rFonts w:ascii="Cairo" w:hAnsi="Cairo" w:cs="Cairo"/>
          <w:i/>
          <w:iCs/>
          <w:sz w:val="22"/>
          <w:szCs w:val="22"/>
          <w:rtl/>
        </w:rPr>
        <w:t>"مؤشر استراتيجي: صفر "أسطوانات شبح". إن كانت موجودة فعليًا، فهي موجودة رقميًا — وإلا فهي لا وجود لها."</w:t>
      </w:r>
    </w:p>
    <w:p w14:paraId="09591FB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ذكاء المسارات: منطق توصيل مُجمّع (بدون تشغيل عشوائي).</w:t>
      </w:r>
    </w:p>
    <w:p w14:paraId="3B215A76"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سلسلة حيازة: مسح عند الاستلام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مسح</w:t>
      </w:r>
      <w:r w:rsidRPr="005A5F6A">
        <w:rPr>
          <w:rFonts w:ascii="Cairo" w:hAnsi="Cairo" w:cs="Cairo"/>
          <w:sz w:val="22"/>
          <w:szCs w:val="22"/>
          <w:rtl/>
        </w:rPr>
        <w:t xml:space="preserve"> </w:t>
      </w:r>
      <w:r w:rsidRPr="005A5F6A">
        <w:rPr>
          <w:rFonts w:ascii="Cairo" w:hAnsi="Cairo" w:cs="Cairo" w:hint="cs"/>
          <w:sz w:val="22"/>
          <w:szCs w:val="22"/>
          <w:rtl/>
        </w:rPr>
        <w:t>عند</w:t>
      </w:r>
      <w:r w:rsidRPr="005A5F6A">
        <w:rPr>
          <w:rFonts w:ascii="Cairo" w:hAnsi="Cairo" w:cs="Cairo"/>
          <w:sz w:val="22"/>
          <w:szCs w:val="22"/>
          <w:rtl/>
        </w:rPr>
        <w:t xml:space="preserve"> </w:t>
      </w:r>
      <w:r w:rsidRPr="005A5F6A">
        <w:rPr>
          <w:rFonts w:ascii="Cairo" w:hAnsi="Cairo" w:cs="Cairo" w:hint="cs"/>
          <w:sz w:val="22"/>
          <w:szCs w:val="22"/>
          <w:rtl/>
        </w:rPr>
        <w:t>التسليم</w:t>
      </w:r>
      <w:r w:rsidRPr="005A5F6A">
        <w:rPr>
          <w:rFonts w:ascii="Cairo" w:hAnsi="Cairo" w:cs="Cairo"/>
          <w:sz w:val="22"/>
          <w:szCs w:val="22"/>
          <w:rtl/>
        </w:rPr>
        <w:t xml:space="preserve">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مسح</w:t>
      </w:r>
      <w:r w:rsidRPr="005A5F6A">
        <w:rPr>
          <w:rFonts w:ascii="Cairo" w:hAnsi="Cairo" w:cs="Cairo"/>
          <w:sz w:val="22"/>
          <w:szCs w:val="22"/>
          <w:rtl/>
        </w:rPr>
        <w:t xml:space="preserve"> </w:t>
      </w:r>
      <w:r w:rsidRPr="005A5F6A">
        <w:rPr>
          <w:rFonts w:ascii="Cairo" w:hAnsi="Cairo" w:cs="Cairo" w:hint="cs"/>
          <w:sz w:val="22"/>
          <w:szCs w:val="22"/>
          <w:rtl/>
        </w:rPr>
        <w:t>عند</w:t>
      </w:r>
      <w:r w:rsidRPr="005A5F6A">
        <w:rPr>
          <w:rFonts w:ascii="Cairo" w:hAnsi="Cairo" w:cs="Cairo"/>
          <w:sz w:val="22"/>
          <w:szCs w:val="22"/>
          <w:rtl/>
        </w:rPr>
        <w:t xml:space="preserve"> </w:t>
      </w:r>
      <w:r w:rsidRPr="005A5F6A">
        <w:rPr>
          <w:rFonts w:ascii="Cairo" w:hAnsi="Cairo" w:cs="Cairo" w:hint="cs"/>
          <w:sz w:val="22"/>
          <w:szCs w:val="22"/>
          <w:rtl/>
        </w:rPr>
        <w:t>الإرجاع</w:t>
      </w:r>
      <w:r w:rsidRPr="005A5F6A">
        <w:rPr>
          <w:rFonts w:ascii="Cairo" w:hAnsi="Cairo" w:cs="Cairo"/>
          <w:sz w:val="22"/>
          <w:szCs w:val="22"/>
          <w:rtl/>
        </w:rPr>
        <w:t>.</w:t>
      </w:r>
    </w:p>
    <w:p w14:paraId="09982B33"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إشارات عبث/شذوذ: عدم تطابق الوزن، كسر الختم، أسطوانة غير مصرح بها.</w:t>
      </w:r>
    </w:p>
    <w:p w14:paraId="2DBDFE33"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تنفيذ يعمل دون اتصال: واقع البنية التحتية أهم من العروض.</w:t>
      </w:r>
    </w:p>
    <w:p w14:paraId="6CCDA69E"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lastRenderedPageBreak/>
        <w:t>سمعة المندوب: الانضباط يصبح قابلًا للقياس — الأداء يصبح قابلًا للتوسع.</w:t>
      </w:r>
    </w:p>
    <w:p w14:paraId="287DEF2A" w14:textId="13C2BF11" w:rsidR="005A5F6A" w:rsidRPr="005A5F6A" w:rsidRDefault="005A5F6A" w:rsidP="005A5F6A">
      <w:pPr>
        <w:bidi/>
        <w:spacing w:before="120" w:after="120" w:line="360" w:lineRule="atLeast"/>
        <w:contextualSpacing/>
        <w:rPr>
          <w:rFonts w:ascii="Cairo" w:hAnsi="Cairo" w:cs="Cairo"/>
          <w:sz w:val="22"/>
          <w:szCs w:val="22"/>
          <w:rtl/>
        </w:rPr>
      </w:pPr>
    </w:p>
    <w:p w14:paraId="024CEA2A"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المنصة الأساسية والبنية التحتية (طبقة الحقيقة)</w:t>
      </w:r>
    </w:p>
    <w:p w14:paraId="5BC000CF"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طبقة غير قابلة للتفاوض — تحول البرمجيات إلى أصل وطني.</w:t>
      </w:r>
    </w:p>
    <w:p w14:paraId="6FEBDDD7" w14:textId="77777777" w:rsidR="005A5F6A" w:rsidRPr="005A5F6A" w:rsidRDefault="005A5F6A" w:rsidP="005A5F6A">
      <w:pPr>
        <w:bidi/>
        <w:spacing w:before="120" w:after="120" w:line="360" w:lineRule="atLeast"/>
        <w:contextualSpacing/>
        <w:rPr>
          <w:rFonts w:ascii="Cairo" w:hAnsi="Cairo" w:cs="Cairo"/>
          <w:i/>
          <w:iCs/>
          <w:sz w:val="22"/>
          <w:szCs w:val="22"/>
          <w:rtl/>
        </w:rPr>
      </w:pPr>
      <w:r w:rsidRPr="005A5F6A">
        <w:rPr>
          <w:rFonts w:ascii="Cairo" w:hAnsi="Cairo" w:cs="Cairo"/>
          <w:i/>
          <w:iCs/>
          <w:sz w:val="22"/>
          <w:szCs w:val="22"/>
          <w:rtl/>
        </w:rPr>
        <w:t>"إيزي جاز ليست تطبيق توصيل. إنها طبقة تحكم رقمية لأصول طاقة مادية — مصممة لتقاوم الفساد، فشل الشبكات، تغير السياسات، والتدقيق."</w:t>
      </w:r>
    </w:p>
    <w:p w14:paraId="46AA6D6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معمارية </w:t>
      </w:r>
      <w:r w:rsidRPr="005A5F6A">
        <w:rPr>
          <w:rFonts w:ascii="Cairo" w:hAnsi="Cairo" w:cs="Cairo"/>
          <w:sz w:val="22"/>
          <w:szCs w:val="22"/>
        </w:rPr>
        <w:t>API-first</w:t>
      </w:r>
      <w:r w:rsidRPr="005A5F6A">
        <w:rPr>
          <w:rFonts w:ascii="Cairo" w:hAnsi="Cairo" w:cs="Cairo"/>
          <w:sz w:val="22"/>
          <w:szCs w:val="22"/>
          <w:rtl/>
        </w:rPr>
        <w:t xml:space="preserve"> بفصل واضح: الهوية، الطلبات، الأسطوانات، المدفوعات، الامتثال، التحليلات.</w:t>
      </w:r>
    </w:p>
    <w:p w14:paraId="1332E7DA"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مصدر واحد للحقيقة (</w:t>
      </w:r>
      <w:r w:rsidRPr="005A5F6A">
        <w:rPr>
          <w:rFonts w:ascii="Cairo" w:hAnsi="Cairo" w:cs="Cairo"/>
          <w:sz w:val="22"/>
          <w:szCs w:val="22"/>
        </w:rPr>
        <w:t>SSOT</w:t>
      </w:r>
      <w:r w:rsidRPr="005A5F6A">
        <w:rPr>
          <w:rFonts w:ascii="Cairo" w:hAnsi="Cairo" w:cs="Cairo"/>
          <w:sz w:val="22"/>
          <w:szCs w:val="22"/>
          <w:rtl/>
        </w:rPr>
        <w:t xml:space="preserve">): سجلات أحداث لدورة الحياة — تصنيع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توزيع</w:t>
      </w:r>
      <w:r w:rsidRPr="005A5F6A">
        <w:rPr>
          <w:rFonts w:ascii="Cairo" w:hAnsi="Cairo" w:cs="Cairo"/>
          <w:sz w:val="22"/>
          <w:szCs w:val="22"/>
          <w:rtl/>
        </w:rPr>
        <w:t xml:space="preserve">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تعبئة</w:t>
      </w:r>
      <w:r w:rsidRPr="005A5F6A">
        <w:rPr>
          <w:rFonts w:ascii="Cairo" w:hAnsi="Cairo" w:cs="Cairo"/>
          <w:sz w:val="22"/>
          <w:szCs w:val="22"/>
          <w:rtl/>
        </w:rPr>
        <w:t xml:space="preserve">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تقاعد</w:t>
      </w:r>
      <w:r w:rsidRPr="005A5F6A">
        <w:rPr>
          <w:rFonts w:ascii="Cairo" w:hAnsi="Cairo" w:cs="Cairo"/>
          <w:sz w:val="22"/>
          <w:szCs w:val="22"/>
          <w:rtl/>
        </w:rPr>
        <w:t>.</w:t>
      </w:r>
    </w:p>
    <w:p w14:paraId="22F53FD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مسارات تدقيق غير قابلة للتلاعب: إذا سأل مدقق الدعم، فالإجابة موجودة بالفعل.</w:t>
      </w:r>
    </w:p>
    <w:p w14:paraId="359F8E1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جاهزية </w:t>
      </w:r>
      <w:r w:rsidRPr="005A5F6A">
        <w:rPr>
          <w:rFonts w:ascii="Cairo" w:hAnsi="Cairo" w:cs="Cairo"/>
          <w:sz w:val="22"/>
          <w:szCs w:val="22"/>
        </w:rPr>
        <w:t>IoT</w:t>
      </w:r>
      <w:r w:rsidRPr="005A5F6A">
        <w:rPr>
          <w:rFonts w:ascii="Cairo" w:hAnsi="Cairo" w:cs="Cairo"/>
          <w:sz w:val="22"/>
          <w:szCs w:val="22"/>
          <w:rtl/>
        </w:rPr>
        <w:t xml:space="preserve"> (مرحليًا): </w:t>
      </w:r>
      <w:r w:rsidRPr="005A5F6A">
        <w:rPr>
          <w:rFonts w:ascii="Cairo" w:hAnsi="Cairo" w:cs="Cairo"/>
          <w:sz w:val="22"/>
          <w:szCs w:val="22"/>
        </w:rPr>
        <w:t>QR/NFC</w:t>
      </w:r>
      <w:r w:rsidRPr="005A5F6A">
        <w:rPr>
          <w:rFonts w:ascii="Cairo" w:hAnsi="Cairo" w:cs="Cairo"/>
          <w:sz w:val="22"/>
          <w:szCs w:val="22"/>
          <w:rtl/>
        </w:rPr>
        <w:t xml:space="preserve"> اليوم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صمامات</w:t>
      </w:r>
      <w:r w:rsidRPr="005A5F6A">
        <w:rPr>
          <w:rFonts w:ascii="Cairo" w:hAnsi="Cairo" w:cs="Cairo"/>
          <w:sz w:val="22"/>
          <w:szCs w:val="22"/>
          <w:rtl/>
        </w:rPr>
        <w:t>/</w:t>
      </w:r>
      <w:r w:rsidRPr="005A5F6A">
        <w:rPr>
          <w:rFonts w:ascii="Cairo" w:hAnsi="Cairo" w:cs="Cairo" w:hint="cs"/>
          <w:sz w:val="22"/>
          <w:szCs w:val="22"/>
          <w:rtl/>
        </w:rPr>
        <w:t>حساسات</w:t>
      </w:r>
      <w:r w:rsidRPr="005A5F6A">
        <w:rPr>
          <w:rFonts w:ascii="Cairo" w:hAnsi="Cairo" w:cs="Cairo"/>
          <w:sz w:val="22"/>
          <w:szCs w:val="22"/>
          <w:rtl/>
        </w:rPr>
        <w:t xml:space="preserve"> </w:t>
      </w:r>
      <w:r w:rsidRPr="005A5F6A">
        <w:rPr>
          <w:rFonts w:ascii="Cairo" w:hAnsi="Cairo" w:cs="Cairo" w:hint="cs"/>
          <w:sz w:val="22"/>
          <w:szCs w:val="22"/>
          <w:rtl/>
        </w:rPr>
        <w:t>وزن</w:t>
      </w:r>
      <w:r w:rsidRPr="005A5F6A">
        <w:rPr>
          <w:rFonts w:ascii="Cairo" w:hAnsi="Cairo" w:cs="Cairo"/>
          <w:sz w:val="22"/>
          <w:szCs w:val="22"/>
          <w:rtl/>
        </w:rPr>
        <w:t xml:space="preserve"> </w:t>
      </w:r>
      <w:r w:rsidRPr="005A5F6A">
        <w:rPr>
          <w:rFonts w:ascii="Cairo" w:hAnsi="Cairo" w:cs="Cairo" w:hint="cs"/>
          <w:sz w:val="22"/>
          <w:szCs w:val="22"/>
          <w:rtl/>
        </w:rPr>
        <w:t>لاحقًا</w:t>
      </w:r>
      <w:r w:rsidRPr="005A5F6A">
        <w:rPr>
          <w:rFonts w:ascii="Cairo" w:hAnsi="Cairo" w:cs="Cairo"/>
          <w:sz w:val="22"/>
          <w:szCs w:val="22"/>
          <w:rtl/>
        </w:rPr>
        <w:t xml:space="preserve">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نمذجة</w:t>
      </w:r>
      <w:r w:rsidRPr="005A5F6A">
        <w:rPr>
          <w:rFonts w:ascii="Cairo" w:hAnsi="Cairo" w:cs="Cairo"/>
          <w:sz w:val="22"/>
          <w:szCs w:val="22"/>
          <w:rtl/>
        </w:rPr>
        <w:t xml:space="preserve"> </w:t>
      </w:r>
      <w:r w:rsidRPr="005A5F6A">
        <w:rPr>
          <w:rFonts w:ascii="Cairo" w:hAnsi="Cairo" w:cs="Cairo" w:hint="cs"/>
          <w:sz w:val="22"/>
          <w:szCs w:val="22"/>
          <w:rtl/>
        </w:rPr>
        <w:t>وطنية</w:t>
      </w:r>
      <w:r w:rsidRPr="005A5F6A">
        <w:rPr>
          <w:rFonts w:ascii="Cairo" w:hAnsi="Cairo" w:cs="Cairo"/>
          <w:sz w:val="22"/>
          <w:szCs w:val="22"/>
          <w:rtl/>
        </w:rPr>
        <w:t xml:space="preserve"> </w:t>
      </w:r>
      <w:r w:rsidRPr="005A5F6A">
        <w:rPr>
          <w:rFonts w:ascii="Cairo" w:hAnsi="Cairo" w:cs="Cairo" w:hint="cs"/>
          <w:sz w:val="22"/>
          <w:szCs w:val="22"/>
          <w:rtl/>
        </w:rPr>
        <w:t>تنبؤية</w:t>
      </w:r>
      <w:r w:rsidRPr="005A5F6A">
        <w:rPr>
          <w:rFonts w:ascii="Cairo" w:hAnsi="Cairo" w:cs="Cairo"/>
          <w:sz w:val="22"/>
          <w:szCs w:val="22"/>
          <w:rtl/>
        </w:rPr>
        <w:t>.</w:t>
      </w:r>
    </w:p>
    <w:p w14:paraId="451B313E"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موقف البنية التحتية: حياد سحابي، سجلات امتثال أولًا، هوية آمنة — مبنية كبنية حرجة.</w:t>
      </w:r>
    </w:p>
    <w:p w14:paraId="3F3D0166"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المنتجات والخدمات</w:t>
      </w:r>
    </w:p>
    <w:p w14:paraId="226B72C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ماذا نبيع + ماذا نكرر</w:t>
      </w:r>
    </w:p>
    <w:p w14:paraId="0F1F3C80"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منتجات وخدمات إيزي جاز (التسعير)</w:t>
      </w:r>
    </w:p>
    <w:p w14:paraId="3C60A5C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4 حزم. حركتان: بيع مقدّم + تعبئات متكررة.</w:t>
      </w:r>
    </w:p>
    <w:p w14:paraId="62C5CF96"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 xml:space="preserve">حزم المستهلك (بعلامة </w:t>
      </w:r>
      <w:proofErr w:type="spellStart"/>
      <w:r w:rsidRPr="005A5F6A">
        <w:rPr>
          <w:rFonts w:ascii="Cairo" w:hAnsi="Cairo" w:cs="Cairo"/>
          <w:b/>
          <w:bCs/>
          <w:sz w:val="22"/>
          <w:szCs w:val="22"/>
        </w:rPr>
        <w:t>EzyGas</w:t>
      </w:r>
      <w:proofErr w:type="spellEnd"/>
      <w:r w:rsidRPr="005A5F6A">
        <w:rPr>
          <w:rFonts w:ascii="Cairo" w:hAnsi="Cairo" w:cs="Cairo"/>
          <w:b/>
          <w:bCs/>
          <w:sz w:val="22"/>
          <w:szCs w:val="22"/>
          <w:rtl/>
        </w:rPr>
        <w:t>)</w:t>
      </w:r>
    </w:p>
    <w:tbl>
      <w:tblPr>
        <w:bidiVisual/>
        <w:tblW w:w="9657"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323"/>
        <w:gridCol w:w="1843"/>
        <w:gridCol w:w="1559"/>
        <w:gridCol w:w="4932"/>
      </w:tblGrid>
      <w:tr w:rsidR="005A5F6A" w:rsidRPr="00337B90" w14:paraId="51AB54D3" w14:textId="77777777" w:rsidTr="005A5F6A">
        <w:trPr>
          <w:tblHeader/>
        </w:trPr>
        <w:tc>
          <w:tcPr>
            <w:tcW w:w="1323" w:type="dxa"/>
            <w:tcBorders>
              <w:top w:val="single" w:sz="2" w:space="0" w:color="D1D9E0"/>
              <w:left w:val="single" w:sz="2" w:space="0" w:color="D1D9E0"/>
              <w:bottom w:val="single" w:sz="2" w:space="0" w:color="D1D9E0"/>
              <w:right w:val="single" w:sz="2" w:space="0" w:color="D1D9E0"/>
            </w:tcBorders>
            <w:vAlign w:val="center"/>
            <w:hideMark/>
          </w:tcPr>
          <w:p w14:paraId="59B9A214"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المنتج</w:t>
            </w:r>
          </w:p>
        </w:tc>
        <w:tc>
          <w:tcPr>
            <w:tcW w:w="1843" w:type="dxa"/>
            <w:tcBorders>
              <w:top w:val="single" w:sz="2" w:space="0" w:color="D1D9E0"/>
              <w:left w:val="single" w:sz="2" w:space="0" w:color="D1D9E0"/>
              <w:bottom w:val="single" w:sz="2" w:space="0" w:color="D1D9E0"/>
              <w:right w:val="single" w:sz="2" w:space="0" w:color="D1D9E0"/>
            </w:tcBorders>
            <w:vAlign w:val="center"/>
            <w:hideMark/>
          </w:tcPr>
          <w:p w14:paraId="418BCB62"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سعر الأسطوانة (جنيه)</w:t>
            </w:r>
          </w:p>
        </w:tc>
        <w:tc>
          <w:tcPr>
            <w:tcW w:w="1559" w:type="dxa"/>
            <w:tcBorders>
              <w:top w:val="single" w:sz="2" w:space="0" w:color="D1D9E0"/>
              <w:left w:val="single" w:sz="2" w:space="0" w:color="D1D9E0"/>
              <w:bottom w:val="single" w:sz="2" w:space="0" w:color="D1D9E0"/>
              <w:right w:val="single" w:sz="2" w:space="0" w:color="D1D9E0"/>
            </w:tcBorders>
            <w:vAlign w:val="center"/>
            <w:hideMark/>
          </w:tcPr>
          <w:p w14:paraId="2B063A95"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سعر التعبئة (جنيه)</w:t>
            </w:r>
          </w:p>
        </w:tc>
        <w:tc>
          <w:tcPr>
            <w:tcW w:w="4932" w:type="dxa"/>
            <w:tcBorders>
              <w:top w:val="single" w:sz="2" w:space="0" w:color="D1D9E0"/>
              <w:left w:val="single" w:sz="2" w:space="0" w:color="D1D9E0"/>
              <w:bottom w:val="single" w:sz="2" w:space="0" w:color="D1D9E0"/>
              <w:right w:val="single" w:sz="2" w:space="0" w:color="D1D9E0"/>
            </w:tcBorders>
            <w:vAlign w:val="center"/>
            <w:hideMark/>
          </w:tcPr>
          <w:p w14:paraId="290220A6"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الموضع</w:t>
            </w:r>
          </w:p>
        </w:tc>
      </w:tr>
      <w:tr w:rsidR="005A5F6A" w:rsidRPr="00337B90" w14:paraId="64FB06E6" w14:textId="77777777" w:rsidTr="005A5F6A">
        <w:tc>
          <w:tcPr>
            <w:tcW w:w="1323" w:type="dxa"/>
            <w:tcBorders>
              <w:top w:val="single" w:sz="2" w:space="0" w:color="D1D9E0"/>
              <w:left w:val="single" w:sz="2" w:space="0" w:color="D1D9E0"/>
              <w:bottom w:val="single" w:sz="2" w:space="0" w:color="D1D9E0"/>
              <w:right w:val="single" w:sz="2" w:space="0" w:color="D1D9E0"/>
            </w:tcBorders>
            <w:hideMark/>
          </w:tcPr>
          <w:p w14:paraId="34E1F84C" w14:textId="77777777" w:rsidR="005A5F6A" w:rsidRPr="005A5F6A" w:rsidRDefault="005A5F6A" w:rsidP="005A5F6A">
            <w:pPr>
              <w:bidi/>
              <w:spacing w:before="120" w:after="120" w:line="360" w:lineRule="atLeast"/>
              <w:contextualSpacing/>
              <w:rPr>
                <w:rFonts w:ascii="Cairo" w:hAnsi="Cairo" w:cs="Cairo"/>
                <w:sz w:val="22"/>
                <w:szCs w:val="22"/>
              </w:rPr>
            </w:pPr>
            <w:proofErr w:type="spellStart"/>
            <w:r w:rsidRPr="005A5F6A">
              <w:rPr>
                <w:rFonts w:ascii="Cairo" w:hAnsi="Cairo" w:cs="Cairo"/>
                <w:sz w:val="22"/>
                <w:szCs w:val="22"/>
              </w:rPr>
              <w:t>EzyGas</w:t>
            </w:r>
            <w:proofErr w:type="spellEnd"/>
            <w:r w:rsidRPr="005A5F6A">
              <w:rPr>
                <w:rFonts w:ascii="Cairo" w:hAnsi="Cairo" w:cs="Cairo"/>
                <w:sz w:val="22"/>
                <w:szCs w:val="22"/>
              </w:rPr>
              <w:t xml:space="preserve"> Home</w:t>
            </w:r>
          </w:p>
        </w:tc>
        <w:tc>
          <w:tcPr>
            <w:tcW w:w="1843" w:type="dxa"/>
            <w:tcBorders>
              <w:top w:val="single" w:sz="2" w:space="0" w:color="D1D9E0"/>
              <w:left w:val="single" w:sz="2" w:space="0" w:color="D1D9E0"/>
              <w:bottom w:val="single" w:sz="2" w:space="0" w:color="D1D9E0"/>
              <w:right w:val="single" w:sz="2" w:space="0" w:color="D1D9E0"/>
            </w:tcBorders>
            <w:hideMark/>
          </w:tcPr>
          <w:p w14:paraId="5BFF46B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4,499</w:t>
            </w:r>
          </w:p>
        </w:tc>
        <w:tc>
          <w:tcPr>
            <w:tcW w:w="1559" w:type="dxa"/>
            <w:tcBorders>
              <w:top w:val="single" w:sz="2" w:space="0" w:color="D1D9E0"/>
              <w:left w:val="single" w:sz="2" w:space="0" w:color="D1D9E0"/>
              <w:bottom w:val="single" w:sz="2" w:space="0" w:color="D1D9E0"/>
              <w:right w:val="single" w:sz="2" w:space="0" w:color="D1D9E0"/>
            </w:tcBorders>
            <w:hideMark/>
          </w:tcPr>
          <w:p w14:paraId="6B47A7E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430</w:t>
            </w:r>
          </w:p>
        </w:tc>
        <w:tc>
          <w:tcPr>
            <w:tcW w:w="4932" w:type="dxa"/>
            <w:tcBorders>
              <w:top w:val="single" w:sz="2" w:space="0" w:color="D1D9E0"/>
              <w:left w:val="single" w:sz="2" w:space="0" w:color="D1D9E0"/>
              <w:bottom w:val="single" w:sz="2" w:space="0" w:color="D1D9E0"/>
              <w:right w:val="single" w:sz="2" w:space="0" w:color="D1D9E0"/>
            </w:tcBorders>
            <w:hideMark/>
          </w:tcPr>
          <w:p w14:paraId="37020EB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الأسطوانة فقط + توصيل اليوم التالي + تركيب ذاتي</w:t>
            </w:r>
          </w:p>
        </w:tc>
      </w:tr>
      <w:tr w:rsidR="005A5F6A" w:rsidRPr="00337B90" w14:paraId="1C36B3A7" w14:textId="77777777" w:rsidTr="005A5F6A">
        <w:tc>
          <w:tcPr>
            <w:tcW w:w="1323" w:type="dxa"/>
            <w:tcBorders>
              <w:top w:val="single" w:sz="2" w:space="0" w:color="D1D9E0"/>
              <w:left w:val="single" w:sz="2" w:space="0" w:color="D1D9E0"/>
              <w:bottom w:val="single" w:sz="2" w:space="0" w:color="D1D9E0"/>
              <w:right w:val="single" w:sz="2" w:space="0" w:color="D1D9E0"/>
            </w:tcBorders>
            <w:hideMark/>
          </w:tcPr>
          <w:p w14:paraId="0D449AE5" w14:textId="77777777" w:rsidR="005A5F6A" w:rsidRPr="005A5F6A" w:rsidRDefault="005A5F6A" w:rsidP="005A5F6A">
            <w:pPr>
              <w:bidi/>
              <w:spacing w:before="120" w:after="120" w:line="360" w:lineRule="atLeast"/>
              <w:contextualSpacing/>
              <w:rPr>
                <w:rFonts w:ascii="Cairo" w:hAnsi="Cairo" w:cs="Cairo"/>
                <w:sz w:val="22"/>
                <w:szCs w:val="22"/>
              </w:rPr>
            </w:pPr>
            <w:proofErr w:type="spellStart"/>
            <w:r w:rsidRPr="005A5F6A">
              <w:rPr>
                <w:rFonts w:ascii="Cairo" w:hAnsi="Cairo" w:cs="Cairo"/>
                <w:sz w:val="22"/>
                <w:szCs w:val="22"/>
              </w:rPr>
              <w:t>EzyGas</w:t>
            </w:r>
            <w:proofErr w:type="spellEnd"/>
            <w:r w:rsidRPr="005A5F6A">
              <w:rPr>
                <w:rFonts w:ascii="Cairo" w:hAnsi="Cairo" w:cs="Cairo"/>
                <w:sz w:val="22"/>
                <w:szCs w:val="22"/>
              </w:rPr>
              <w:t xml:space="preserve"> Premium</w:t>
            </w:r>
          </w:p>
        </w:tc>
        <w:tc>
          <w:tcPr>
            <w:tcW w:w="1843" w:type="dxa"/>
            <w:tcBorders>
              <w:top w:val="single" w:sz="2" w:space="0" w:color="D1D9E0"/>
              <w:left w:val="single" w:sz="2" w:space="0" w:color="D1D9E0"/>
              <w:bottom w:val="single" w:sz="2" w:space="0" w:color="D1D9E0"/>
              <w:right w:val="single" w:sz="2" w:space="0" w:color="D1D9E0"/>
            </w:tcBorders>
            <w:hideMark/>
          </w:tcPr>
          <w:p w14:paraId="1BF707E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5,499</w:t>
            </w:r>
          </w:p>
        </w:tc>
        <w:tc>
          <w:tcPr>
            <w:tcW w:w="1559" w:type="dxa"/>
            <w:tcBorders>
              <w:top w:val="single" w:sz="2" w:space="0" w:color="D1D9E0"/>
              <w:left w:val="single" w:sz="2" w:space="0" w:color="D1D9E0"/>
              <w:bottom w:val="single" w:sz="2" w:space="0" w:color="D1D9E0"/>
              <w:right w:val="single" w:sz="2" w:space="0" w:color="D1D9E0"/>
            </w:tcBorders>
            <w:hideMark/>
          </w:tcPr>
          <w:p w14:paraId="6EF6F20C" w14:textId="0D6E1D31" w:rsidR="005A5F6A" w:rsidRPr="005A5F6A" w:rsidRDefault="00DD55E1" w:rsidP="005A5F6A">
            <w:pPr>
              <w:bidi/>
              <w:spacing w:before="120" w:after="120" w:line="360" w:lineRule="atLeast"/>
              <w:contextualSpacing/>
              <w:rPr>
                <w:rFonts w:ascii="Cairo" w:hAnsi="Cairo" w:cs="Cairo"/>
                <w:sz w:val="22"/>
                <w:szCs w:val="22"/>
              </w:rPr>
            </w:pPr>
            <w:r>
              <w:rPr>
                <w:rFonts w:ascii="Cairo" w:hAnsi="Cairo" w:cs="Cairo" w:hint="cs"/>
                <w:sz w:val="22"/>
                <w:szCs w:val="22"/>
                <w:rtl/>
              </w:rPr>
              <w:t>549</w:t>
            </w:r>
          </w:p>
        </w:tc>
        <w:tc>
          <w:tcPr>
            <w:tcW w:w="4932" w:type="dxa"/>
            <w:tcBorders>
              <w:top w:val="single" w:sz="2" w:space="0" w:color="D1D9E0"/>
              <w:left w:val="single" w:sz="2" w:space="0" w:color="D1D9E0"/>
              <w:bottom w:val="single" w:sz="2" w:space="0" w:color="D1D9E0"/>
              <w:right w:val="single" w:sz="2" w:space="0" w:color="D1D9E0"/>
            </w:tcBorders>
            <w:hideMark/>
          </w:tcPr>
          <w:p w14:paraId="12B09AF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الأسطوانة + توصيل نفس اليوم + متتبع ذكي + تركيب مجاني مع كل تعبئة</w:t>
            </w:r>
          </w:p>
        </w:tc>
      </w:tr>
    </w:tbl>
    <w:p w14:paraId="29CF79CC" w14:textId="77777777" w:rsidR="005A5F6A" w:rsidRPr="00337B90" w:rsidRDefault="005A5F6A" w:rsidP="005A5F6A">
      <w:pPr>
        <w:bidi/>
        <w:spacing w:before="120" w:after="120" w:line="360" w:lineRule="atLeast"/>
        <w:contextualSpacing/>
        <w:rPr>
          <w:rFonts w:ascii="Cairo" w:hAnsi="Cairo" w:cs="Cairo"/>
          <w:b/>
          <w:bCs/>
          <w:sz w:val="22"/>
          <w:szCs w:val="22"/>
        </w:rPr>
      </w:pPr>
    </w:p>
    <w:p w14:paraId="7996DC0A" w14:textId="3D63696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حزم الشركات/الشركاء (غير استهلاكية)</w:t>
      </w:r>
    </w:p>
    <w:tbl>
      <w:tblPr>
        <w:bidiVisual/>
        <w:tblW w:w="9657"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671"/>
        <w:gridCol w:w="2307"/>
        <w:gridCol w:w="1701"/>
        <w:gridCol w:w="2978"/>
      </w:tblGrid>
      <w:tr w:rsidR="005A5F6A" w:rsidRPr="00337B90" w14:paraId="5A9E13DF" w14:textId="77777777" w:rsidTr="005A5F6A">
        <w:trPr>
          <w:tblHeader/>
        </w:trPr>
        <w:tc>
          <w:tcPr>
            <w:tcW w:w="0" w:type="auto"/>
            <w:tcBorders>
              <w:top w:val="single" w:sz="2" w:space="0" w:color="D1D9E0"/>
              <w:left w:val="single" w:sz="2" w:space="0" w:color="D1D9E0"/>
              <w:bottom w:val="single" w:sz="2" w:space="0" w:color="D1D9E0"/>
              <w:right w:val="single" w:sz="2" w:space="0" w:color="D1D9E0"/>
            </w:tcBorders>
            <w:vAlign w:val="center"/>
            <w:hideMark/>
          </w:tcPr>
          <w:p w14:paraId="2B846BB0"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المنتج</w:t>
            </w:r>
          </w:p>
        </w:tc>
        <w:tc>
          <w:tcPr>
            <w:tcW w:w="2307" w:type="dxa"/>
            <w:tcBorders>
              <w:top w:val="single" w:sz="2" w:space="0" w:color="D1D9E0"/>
              <w:left w:val="single" w:sz="2" w:space="0" w:color="D1D9E0"/>
              <w:bottom w:val="single" w:sz="2" w:space="0" w:color="D1D9E0"/>
              <w:right w:val="single" w:sz="2" w:space="0" w:color="D1D9E0"/>
            </w:tcBorders>
            <w:vAlign w:val="center"/>
            <w:hideMark/>
          </w:tcPr>
          <w:p w14:paraId="122402C0"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سعر الأسطوانة (جنيه)</w:t>
            </w:r>
          </w:p>
        </w:tc>
        <w:tc>
          <w:tcPr>
            <w:tcW w:w="1701" w:type="dxa"/>
            <w:tcBorders>
              <w:top w:val="single" w:sz="2" w:space="0" w:color="D1D9E0"/>
              <w:left w:val="single" w:sz="2" w:space="0" w:color="D1D9E0"/>
              <w:bottom w:val="single" w:sz="2" w:space="0" w:color="D1D9E0"/>
              <w:right w:val="single" w:sz="2" w:space="0" w:color="D1D9E0"/>
            </w:tcBorders>
            <w:vAlign w:val="center"/>
            <w:hideMark/>
          </w:tcPr>
          <w:p w14:paraId="0A8A41FD"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سعر التعبئة (جنيه)</w:t>
            </w:r>
          </w:p>
        </w:tc>
        <w:tc>
          <w:tcPr>
            <w:tcW w:w="2978" w:type="dxa"/>
            <w:tcBorders>
              <w:top w:val="single" w:sz="2" w:space="0" w:color="D1D9E0"/>
              <w:left w:val="single" w:sz="2" w:space="0" w:color="D1D9E0"/>
              <w:bottom w:val="single" w:sz="2" w:space="0" w:color="D1D9E0"/>
              <w:right w:val="single" w:sz="2" w:space="0" w:color="D1D9E0"/>
            </w:tcBorders>
            <w:vAlign w:val="center"/>
            <w:hideMark/>
          </w:tcPr>
          <w:p w14:paraId="75125043"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الهدف</w:t>
            </w:r>
          </w:p>
        </w:tc>
      </w:tr>
      <w:tr w:rsidR="005A5F6A" w:rsidRPr="00337B90" w14:paraId="70F3DB88"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7D6D43D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Non-Branded Cylinders</w:t>
            </w:r>
          </w:p>
        </w:tc>
        <w:tc>
          <w:tcPr>
            <w:tcW w:w="2307" w:type="dxa"/>
            <w:tcBorders>
              <w:top w:val="single" w:sz="2" w:space="0" w:color="D1D9E0"/>
              <w:left w:val="single" w:sz="2" w:space="0" w:color="D1D9E0"/>
              <w:bottom w:val="single" w:sz="2" w:space="0" w:color="D1D9E0"/>
              <w:right w:val="single" w:sz="2" w:space="0" w:color="D1D9E0"/>
            </w:tcBorders>
            <w:hideMark/>
          </w:tcPr>
          <w:p w14:paraId="63CFF27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5,000</w:t>
            </w:r>
          </w:p>
        </w:tc>
        <w:tc>
          <w:tcPr>
            <w:tcW w:w="1701" w:type="dxa"/>
            <w:tcBorders>
              <w:top w:val="single" w:sz="2" w:space="0" w:color="D1D9E0"/>
              <w:left w:val="single" w:sz="2" w:space="0" w:color="D1D9E0"/>
              <w:bottom w:val="single" w:sz="2" w:space="0" w:color="D1D9E0"/>
              <w:right w:val="single" w:sz="2" w:space="0" w:color="D1D9E0"/>
            </w:tcBorders>
            <w:hideMark/>
          </w:tcPr>
          <w:p w14:paraId="3B964A3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499</w:t>
            </w:r>
          </w:p>
        </w:tc>
        <w:tc>
          <w:tcPr>
            <w:tcW w:w="2978" w:type="dxa"/>
            <w:tcBorders>
              <w:top w:val="single" w:sz="2" w:space="0" w:color="D1D9E0"/>
              <w:left w:val="single" w:sz="2" w:space="0" w:color="D1D9E0"/>
              <w:bottom w:val="single" w:sz="2" w:space="0" w:color="D1D9E0"/>
              <w:right w:val="single" w:sz="2" w:space="0" w:color="D1D9E0"/>
            </w:tcBorders>
            <w:hideMark/>
          </w:tcPr>
          <w:p w14:paraId="0FA9677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شركاء يريدون علامة محايدة</w:t>
            </w:r>
          </w:p>
        </w:tc>
      </w:tr>
      <w:tr w:rsidR="005A5F6A" w:rsidRPr="00337B90" w14:paraId="77332018"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5639E84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Branded Cylinders + Premium Features</w:t>
            </w:r>
          </w:p>
        </w:tc>
        <w:tc>
          <w:tcPr>
            <w:tcW w:w="2307" w:type="dxa"/>
            <w:tcBorders>
              <w:top w:val="single" w:sz="2" w:space="0" w:color="D1D9E0"/>
              <w:left w:val="single" w:sz="2" w:space="0" w:color="D1D9E0"/>
              <w:bottom w:val="single" w:sz="2" w:space="0" w:color="D1D9E0"/>
              <w:right w:val="single" w:sz="2" w:space="0" w:color="D1D9E0"/>
            </w:tcBorders>
            <w:hideMark/>
          </w:tcPr>
          <w:p w14:paraId="069150B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5,200</w:t>
            </w:r>
          </w:p>
        </w:tc>
        <w:tc>
          <w:tcPr>
            <w:tcW w:w="1701" w:type="dxa"/>
            <w:tcBorders>
              <w:top w:val="single" w:sz="2" w:space="0" w:color="D1D9E0"/>
              <w:left w:val="single" w:sz="2" w:space="0" w:color="D1D9E0"/>
              <w:bottom w:val="single" w:sz="2" w:space="0" w:color="D1D9E0"/>
              <w:right w:val="single" w:sz="2" w:space="0" w:color="D1D9E0"/>
            </w:tcBorders>
            <w:hideMark/>
          </w:tcPr>
          <w:p w14:paraId="0FD1B97F" w14:textId="18E8499E" w:rsidR="005A5F6A" w:rsidRPr="005A5F6A" w:rsidRDefault="00DD55E1" w:rsidP="005A5F6A">
            <w:pPr>
              <w:bidi/>
              <w:spacing w:before="120" w:after="120" w:line="360" w:lineRule="atLeast"/>
              <w:contextualSpacing/>
              <w:rPr>
                <w:rFonts w:ascii="Cairo" w:hAnsi="Cairo" w:cs="Cairo"/>
                <w:sz w:val="22"/>
                <w:szCs w:val="22"/>
              </w:rPr>
            </w:pPr>
            <w:r>
              <w:rPr>
                <w:rFonts w:ascii="Cairo" w:hAnsi="Cairo" w:cs="Cairo" w:hint="cs"/>
                <w:sz w:val="22"/>
                <w:szCs w:val="22"/>
                <w:rtl/>
              </w:rPr>
              <w:t>549</w:t>
            </w:r>
          </w:p>
        </w:tc>
        <w:tc>
          <w:tcPr>
            <w:tcW w:w="2978" w:type="dxa"/>
            <w:tcBorders>
              <w:top w:val="single" w:sz="2" w:space="0" w:color="D1D9E0"/>
              <w:left w:val="single" w:sz="2" w:space="0" w:color="D1D9E0"/>
              <w:bottom w:val="single" w:sz="2" w:space="0" w:color="D1D9E0"/>
              <w:right w:val="single" w:sz="2" w:space="0" w:color="D1D9E0"/>
            </w:tcBorders>
            <w:hideMark/>
          </w:tcPr>
          <w:p w14:paraId="7BC6082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كومباوندات ومجمعات كبيرة (علامة + خصائص منصة)</w:t>
            </w:r>
          </w:p>
        </w:tc>
      </w:tr>
    </w:tbl>
    <w:p w14:paraId="70F376D8" w14:textId="77777777" w:rsidR="005A5F6A" w:rsidRPr="00337B90" w:rsidRDefault="005A5F6A" w:rsidP="005A5F6A">
      <w:pPr>
        <w:bidi/>
        <w:spacing w:before="120" w:after="120" w:line="360" w:lineRule="atLeast"/>
        <w:contextualSpacing/>
        <w:rPr>
          <w:rFonts w:ascii="Cairo" w:hAnsi="Cairo" w:cs="Cairo"/>
          <w:b/>
          <w:bCs/>
          <w:sz w:val="22"/>
          <w:szCs w:val="22"/>
        </w:rPr>
      </w:pPr>
    </w:p>
    <w:p w14:paraId="2E9EDB70" w14:textId="77777777" w:rsidR="005A5F6A" w:rsidRPr="00337B90" w:rsidRDefault="005A5F6A" w:rsidP="005A5F6A">
      <w:pPr>
        <w:bidi/>
        <w:spacing w:before="120" w:after="120" w:line="360" w:lineRule="atLeast"/>
        <w:contextualSpacing/>
        <w:rPr>
          <w:rFonts w:ascii="Cairo" w:hAnsi="Cairo" w:cs="Cairo"/>
          <w:b/>
          <w:bCs/>
          <w:sz w:val="22"/>
          <w:szCs w:val="22"/>
        </w:rPr>
      </w:pPr>
    </w:p>
    <w:p w14:paraId="219382A4" w14:textId="77777777" w:rsidR="005A5F6A" w:rsidRPr="00337B90" w:rsidRDefault="005A5F6A" w:rsidP="005A5F6A">
      <w:pPr>
        <w:bidi/>
        <w:spacing w:before="120" w:after="120" w:line="360" w:lineRule="atLeast"/>
        <w:contextualSpacing/>
        <w:rPr>
          <w:rFonts w:ascii="Cairo" w:hAnsi="Cairo" w:cs="Cairo"/>
          <w:b/>
          <w:bCs/>
          <w:sz w:val="22"/>
          <w:szCs w:val="22"/>
        </w:rPr>
      </w:pPr>
    </w:p>
    <w:p w14:paraId="7F6342CF" w14:textId="1F552C5C"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lastRenderedPageBreak/>
        <w:t>ما الذي يشمله (عبر جميع الحزم)</w:t>
      </w:r>
    </w:p>
    <w:tbl>
      <w:tblPr>
        <w:tblpPr w:leftFromText="180" w:rightFromText="180" w:vertAnchor="text" w:tblpXSpec="right" w:tblpY="1"/>
        <w:tblOverlap w:val="never"/>
        <w:bidiVisual/>
        <w:tblW w:w="5012"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180"/>
        <w:gridCol w:w="2832"/>
      </w:tblGrid>
      <w:tr w:rsidR="005A5F6A" w:rsidRPr="005A5F6A" w14:paraId="73BC5CBC" w14:textId="77777777" w:rsidTr="00337B90">
        <w:trPr>
          <w:tblHeader/>
        </w:trPr>
        <w:tc>
          <w:tcPr>
            <w:tcW w:w="2180" w:type="dxa"/>
            <w:tcBorders>
              <w:top w:val="single" w:sz="2" w:space="0" w:color="D1D9E0"/>
              <w:left w:val="single" w:sz="2" w:space="0" w:color="D1D9E0"/>
              <w:bottom w:val="single" w:sz="2" w:space="0" w:color="D1D9E0"/>
              <w:right w:val="single" w:sz="2" w:space="0" w:color="D1D9E0"/>
            </w:tcBorders>
            <w:vAlign w:val="center"/>
            <w:hideMark/>
          </w:tcPr>
          <w:p w14:paraId="1E06F66A" w14:textId="77777777" w:rsidR="005A5F6A" w:rsidRPr="005A5F6A" w:rsidRDefault="005A5F6A" w:rsidP="005A5F6A">
            <w:pPr>
              <w:bidi/>
              <w:spacing w:before="120" w:after="120" w:line="360" w:lineRule="atLeast"/>
              <w:contextualSpacing/>
              <w:rPr>
                <w:rFonts w:ascii="Cairo" w:hAnsi="Cairo" w:cs="Cairo"/>
                <w:b/>
                <w:bCs/>
                <w:sz w:val="18"/>
                <w:szCs w:val="18"/>
                <w:rtl/>
              </w:rPr>
            </w:pPr>
            <w:r w:rsidRPr="005A5F6A">
              <w:rPr>
                <w:rFonts w:ascii="Cairo" w:hAnsi="Cairo" w:cs="Cairo"/>
                <w:b/>
                <w:bCs/>
                <w:sz w:val="18"/>
                <w:szCs w:val="18"/>
                <w:rtl/>
              </w:rPr>
              <w:t>المشمول</w:t>
            </w:r>
          </w:p>
        </w:tc>
        <w:tc>
          <w:tcPr>
            <w:tcW w:w="2832" w:type="dxa"/>
            <w:tcBorders>
              <w:top w:val="single" w:sz="2" w:space="0" w:color="D1D9E0"/>
              <w:left w:val="single" w:sz="2" w:space="0" w:color="D1D9E0"/>
              <w:bottom w:val="single" w:sz="2" w:space="0" w:color="D1D9E0"/>
              <w:right w:val="single" w:sz="2" w:space="0" w:color="D1D9E0"/>
            </w:tcBorders>
            <w:vAlign w:val="center"/>
            <w:hideMark/>
          </w:tcPr>
          <w:p w14:paraId="0C27F3B0"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ملاحظات</w:t>
            </w:r>
          </w:p>
        </w:tc>
      </w:tr>
      <w:tr w:rsidR="005A5F6A" w:rsidRPr="005A5F6A" w14:paraId="231C65D4" w14:textId="77777777" w:rsidTr="00337B90">
        <w:tc>
          <w:tcPr>
            <w:tcW w:w="2180" w:type="dxa"/>
            <w:tcBorders>
              <w:top w:val="single" w:sz="2" w:space="0" w:color="D1D9E0"/>
              <w:left w:val="single" w:sz="2" w:space="0" w:color="D1D9E0"/>
              <w:bottom w:val="single" w:sz="2" w:space="0" w:color="D1D9E0"/>
              <w:right w:val="single" w:sz="2" w:space="0" w:color="D1D9E0"/>
            </w:tcBorders>
            <w:hideMark/>
          </w:tcPr>
          <w:p w14:paraId="1C3E822C"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هوية رقمية للأسطوانة</w:t>
            </w:r>
          </w:p>
        </w:tc>
        <w:tc>
          <w:tcPr>
            <w:tcW w:w="2832" w:type="dxa"/>
            <w:tcBorders>
              <w:top w:val="single" w:sz="2" w:space="0" w:color="D1D9E0"/>
              <w:left w:val="single" w:sz="2" w:space="0" w:color="D1D9E0"/>
              <w:bottom w:val="single" w:sz="2" w:space="0" w:color="D1D9E0"/>
              <w:right w:val="single" w:sz="2" w:space="0" w:color="D1D9E0"/>
            </w:tcBorders>
            <w:hideMark/>
          </w:tcPr>
          <w:p w14:paraId="25149ECA"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Pr>
              <w:t xml:space="preserve">QR </w:t>
            </w:r>
            <w:r w:rsidRPr="005A5F6A">
              <w:rPr>
                <w:rFonts w:ascii="Cairo" w:hAnsi="Cairo" w:cs="Cairo"/>
                <w:b/>
                <w:bCs/>
                <w:sz w:val="18"/>
                <w:szCs w:val="18"/>
                <w:rtl/>
              </w:rPr>
              <w:t>اليوم، جاهز</w:t>
            </w:r>
            <w:r w:rsidRPr="005A5F6A">
              <w:rPr>
                <w:rFonts w:ascii="Cairo" w:hAnsi="Cairo" w:cs="Cairo"/>
                <w:b/>
                <w:bCs/>
                <w:sz w:val="18"/>
                <w:szCs w:val="18"/>
              </w:rPr>
              <w:t xml:space="preserve"> NFC/RFID</w:t>
            </w:r>
          </w:p>
        </w:tc>
      </w:tr>
      <w:tr w:rsidR="005A5F6A" w:rsidRPr="005A5F6A" w14:paraId="61E418C1" w14:textId="77777777" w:rsidTr="00337B90">
        <w:tc>
          <w:tcPr>
            <w:tcW w:w="2180" w:type="dxa"/>
            <w:tcBorders>
              <w:top w:val="single" w:sz="2" w:space="0" w:color="D1D9E0"/>
              <w:left w:val="single" w:sz="2" w:space="0" w:color="D1D9E0"/>
              <w:bottom w:val="single" w:sz="2" w:space="0" w:color="D1D9E0"/>
              <w:right w:val="single" w:sz="2" w:space="0" w:color="D1D9E0"/>
            </w:tcBorders>
            <w:hideMark/>
          </w:tcPr>
          <w:p w14:paraId="137B4392" w14:textId="1BF6DACB"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الثقة</w:t>
            </w:r>
          </w:p>
        </w:tc>
        <w:tc>
          <w:tcPr>
            <w:tcW w:w="2832" w:type="dxa"/>
            <w:tcBorders>
              <w:top w:val="single" w:sz="2" w:space="0" w:color="D1D9E0"/>
              <w:left w:val="single" w:sz="2" w:space="0" w:color="D1D9E0"/>
              <w:bottom w:val="single" w:sz="2" w:space="0" w:color="D1D9E0"/>
              <w:right w:val="single" w:sz="2" w:space="0" w:color="D1D9E0"/>
            </w:tcBorders>
            <w:hideMark/>
          </w:tcPr>
          <w:p w14:paraId="7ADBEB70"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سجل التعبئة + التحقق من الختم</w:t>
            </w:r>
          </w:p>
        </w:tc>
      </w:tr>
      <w:tr w:rsidR="005A5F6A" w:rsidRPr="005A5F6A" w14:paraId="63C743FC" w14:textId="77777777" w:rsidTr="00337B90">
        <w:tc>
          <w:tcPr>
            <w:tcW w:w="2180" w:type="dxa"/>
            <w:tcBorders>
              <w:top w:val="single" w:sz="2" w:space="0" w:color="D1D9E0"/>
              <w:left w:val="single" w:sz="2" w:space="0" w:color="D1D9E0"/>
              <w:bottom w:val="single" w:sz="2" w:space="0" w:color="D1D9E0"/>
              <w:right w:val="single" w:sz="2" w:space="0" w:color="D1D9E0"/>
            </w:tcBorders>
            <w:hideMark/>
          </w:tcPr>
          <w:p w14:paraId="069681B4" w14:textId="13FE5C33"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 xml:space="preserve">ضبط سلسلة </w:t>
            </w:r>
            <w:r w:rsidR="00337B90">
              <w:rPr>
                <w:rFonts w:ascii="Cairo" w:hAnsi="Cairo" w:cs="Cairo" w:hint="cs"/>
                <w:b/>
                <w:bCs/>
                <w:sz w:val="18"/>
                <w:szCs w:val="18"/>
                <w:rtl/>
              </w:rPr>
              <w:t xml:space="preserve">الملكية </w:t>
            </w:r>
          </w:p>
        </w:tc>
        <w:tc>
          <w:tcPr>
            <w:tcW w:w="2832" w:type="dxa"/>
            <w:tcBorders>
              <w:top w:val="single" w:sz="2" w:space="0" w:color="D1D9E0"/>
              <w:left w:val="single" w:sz="2" w:space="0" w:color="D1D9E0"/>
              <w:bottom w:val="single" w:sz="2" w:space="0" w:color="D1D9E0"/>
              <w:right w:val="single" w:sz="2" w:space="0" w:color="D1D9E0"/>
            </w:tcBorders>
            <w:hideMark/>
          </w:tcPr>
          <w:p w14:paraId="56FA84D8" w14:textId="0F458840"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 xml:space="preserve"> المسح في العمليات</w:t>
            </w:r>
          </w:p>
        </w:tc>
      </w:tr>
      <w:tr w:rsidR="005A5F6A" w:rsidRPr="005A5F6A" w14:paraId="2EFED14B" w14:textId="77777777" w:rsidTr="00337B90">
        <w:tc>
          <w:tcPr>
            <w:tcW w:w="2180" w:type="dxa"/>
            <w:tcBorders>
              <w:top w:val="single" w:sz="2" w:space="0" w:color="D1D9E0"/>
              <w:left w:val="single" w:sz="2" w:space="0" w:color="D1D9E0"/>
              <w:bottom w:val="single" w:sz="2" w:space="0" w:color="D1D9E0"/>
              <w:right w:val="single" w:sz="2" w:space="0" w:color="D1D9E0"/>
            </w:tcBorders>
            <w:hideMark/>
          </w:tcPr>
          <w:p w14:paraId="6E87FB80"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تقارير جاهزة للامتثال</w:t>
            </w:r>
          </w:p>
        </w:tc>
        <w:tc>
          <w:tcPr>
            <w:tcW w:w="2832" w:type="dxa"/>
            <w:tcBorders>
              <w:top w:val="single" w:sz="2" w:space="0" w:color="D1D9E0"/>
              <w:left w:val="single" w:sz="2" w:space="0" w:color="D1D9E0"/>
              <w:bottom w:val="single" w:sz="2" w:space="0" w:color="D1D9E0"/>
              <w:right w:val="single" w:sz="2" w:space="0" w:color="D1D9E0"/>
            </w:tcBorders>
            <w:hideMark/>
          </w:tcPr>
          <w:p w14:paraId="71C85F59" w14:textId="77777777" w:rsidR="005A5F6A" w:rsidRPr="005A5F6A" w:rsidRDefault="005A5F6A" w:rsidP="005A5F6A">
            <w:pPr>
              <w:bidi/>
              <w:spacing w:before="120" w:after="120" w:line="360" w:lineRule="atLeast"/>
              <w:contextualSpacing/>
              <w:rPr>
                <w:rFonts w:ascii="Cairo" w:hAnsi="Cairo" w:cs="Cairo"/>
                <w:b/>
                <w:bCs/>
                <w:sz w:val="18"/>
                <w:szCs w:val="18"/>
              </w:rPr>
            </w:pPr>
            <w:r w:rsidRPr="005A5F6A">
              <w:rPr>
                <w:rFonts w:ascii="Cairo" w:hAnsi="Cairo" w:cs="Cairo"/>
                <w:b/>
                <w:bCs/>
                <w:sz w:val="18"/>
                <w:szCs w:val="18"/>
                <w:rtl/>
              </w:rPr>
              <w:t>مسارات دورة حياة قابلة للتدقيق</w:t>
            </w:r>
          </w:p>
        </w:tc>
      </w:tr>
    </w:tbl>
    <w:p w14:paraId="0CD89443" w14:textId="77777777" w:rsidR="00337B90" w:rsidRDefault="005A5F6A" w:rsidP="005A5F6A">
      <w:pPr>
        <w:bidi/>
        <w:spacing w:before="120" w:after="120" w:line="360" w:lineRule="atLeast"/>
        <w:contextualSpacing/>
        <w:rPr>
          <w:rFonts w:ascii="Cairo" w:hAnsi="Cairo" w:cs="Cairo"/>
          <w:i/>
          <w:iCs/>
          <w:sz w:val="22"/>
          <w:szCs w:val="22"/>
          <w:rtl/>
        </w:rPr>
      </w:pPr>
      <w:r w:rsidRPr="00337B90">
        <w:rPr>
          <w:rFonts w:ascii="Cairo" w:hAnsi="Cairo" w:cs="Cairo"/>
          <w:i/>
          <w:iCs/>
          <w:sz w:val="22"/>
          <w:szCs w:val="22"/>
          <w:rtl/>
        </w:rPr>
        <w:br w:type="textWrapping" w:clear="all"/>
      </w:r>
    </w:p>
    <w:p w14:paraId="00AFFCBF" w14:textId="7988B6C5" w:rsidR="005A5F6A" w:rsidRPr="00337B90" w:rsidRDefault="005A5F6A" w:rsidP="00337B90">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"تسمح هذه البنية التسعيرية بكسب السوقين: حجم المستهلك (</w:t>
      </w:r>
      <w:r w:rsidRPr="005A5F6A">
        <w:rPr>
          <w:rFonts w:ascii="Cairo" w:hAnsi="Cairo" w:cs="Cairo"/>
          <w:i/>
          <w:iCs/>
          <w:sz w:val="22"/>
          <w:szCs w:val="22"/>
        </w:rPr>
        <w:t>Home/Premium</w:t>
      </w:r>
      <w:r w:rsidRPr="005A5F6A">
        <w:rPr>
          <w:rFonts w:ascii="Cairo" w:hAnsi="Cairo" w:cs="Cairo"/>
          <w:i/>
          <w:iCs/>
          <w:sz w:val="22"/>
          <w:szCs w:val="22"/>
          <w:rtl/>
        </w:rPr>
        <w:t>) وبرامج الشركات (غير مُعلّمة + مُعلّمة للكومباوندات) دون تغيير العمود التشغيلي الأساسي."</w:t>
      </w:r>
    </w:p>
    <w:p w14:paraId="443C0D3F" w14:textId="37F24E1F" w:rsidR="005A5F6A" w:rsidRPr="005A5F6A" w:rsidRDefault="005A5F6A" w:rsidP="005A5F6A">
      <w:pPr>
        <w:bidi/>
        <w:spacing w:before="120" w:after="120" w:line="360" w:lineRule="atLeast"/>
        <w:contextualSpacing/>
        <w:rPr>
          <w:rFonts w:ascii="Cairo" w:hAnsi="Cairo" w:cs="Cairo"/>
          <w:i/>
          <w:iCs/>
          <w:sz w:val="22"/>
          <w:szCs w:val="22"/>
        </w:rPr>
      </w:pPr>
    </w:p>
    <w:p w14:paraId="7A7FDE56" w14:textId="65ABD40D" w:rsidR="005A5F6A" w:rsidRPr="005A5F6A" w:rsidRDefault="005A5F6A" w:rsidP="005A5F6A">
      <w:pPr>
        <w:bidi/>
        <w:spacing w:before="120" w:after="120" w:line="360" w:lineRule="atLeast"/>
        <w:contextualSpacing/>
        <w:jc w:val="center"/>
        <w:rPr>
          <w:rFonts w:ascii="Cairo" w:hAnsi="Cairo" w:cs="Cairo"/>
          <w:sz w:val="22"/>
          <w:szCs w:val="22"/>
          <w:rtl/>
        </w:rPr>
      </w:pPr>
      <w:r w:rsidRPr="00337B90">
        <w:rPr>
          <w:rFonts w:ascii="Cairo" w:hAnsi="Cairo" w:cs="Cairo"/>
          <w:noProof/>
          <w:sz w:val="22"/>
          <w:szCs w:val="22"/>
        </w:rPr>
        <w:drawing>
          <wp:anchor distT="0" distB="0" distL="114300" distR="114300" simplePos="0" relativeHeight="251659264" behindDoc="1" locked="0" layoutInCell="1" allowOverlap="1" wp14:anchorId="21E02550" wp14:editId="1F665D99">
            <wp:simplePos x="0" y="0"/>
            <wp:positionH relativeFrom="column">
              <wp:posOffset>43350</wp:posOffset>
            </wp:positionH>
            <wp:positionV relativeFrom="paragraph">
              <wp:posOffset>187037</wp:posOffset>
            </wp:positionV>
            <wp:extent cx="3505866" cy="2337244"/>
            <wp:effectExtent l="0" t="0" r="0" b="6350"/>
            <wp:wrapTight wrapText="bothSides">
              <wp:wrapPolygon edited="0">
                <wp:start x="0" y="0"/>
                <wp:lineTo x="0" y="21483"/>
                <wp:lineTo x="21479" y="21483"/>
                <wp:lineTo x="21479" y="0"/>
                <wp:lineTo x="0" y="0"/>
              </wp:wrapPolygon>
            </wp:wrapTight>
            <wp:docPr id="338880701" name="Picture 26" descr="القيمة المقترحة للمستهل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القيمة المقترحة للمستهلك"/>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866" cy="2337244"/>
                    </a:xfrm>
                    <a:prstGeom prst="rect">
                      <a:avLst/>
                    </a:prstGeom>
                    <a:noFill/>
                    <a:ln>
                      <a:noFill/>
                    </a:ln>
                  </pic:spPr>
                </pic:pic>
              </a:graphicData>
            </a:graphic>
          </wp:anchor>
        </w:drawing>
      </w:r>
    </w:p>
    <w:p w14:paraId="168176DE"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القيمة المقترحة للمستهلك</w:t>
      </w:r>
    </w:p>
    <w:p w14:paraId="7FB9D7C5"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أمان. ثقة. تجربة.</w:t>
      </w:r>
    </w:p>
    <w:p w14:paraId="17979874"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رؤية لمستوى الغاز والاستخدام</w:t>
      </w:r>
    </w:p>
    <w:p w14:paraId="2DC0659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القضاء على انقطاعات الغاز المفاجئة</w:t>
      </w:r>
    </w:p>
    <w:p w14:paraId="49064EB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أسطوانات مركبة أكثر أمانًا (أخف وأسهل في الحمل)</w:t>
      </w:r>
    </w:p>
    <w:p w14:paraId="120580F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سجل تعبئة شفاف</w:t>
      </w:r>
    </w:p>
    <w:p w14:paraId="78307091" w14:textId="2C824791" w:rsidR="005A5F6A" w:rsidRPr="005A5F6A" w:rsidRDefault="005A5F6A" w:rsidP="005A5F6A">
      <w:pPr>
        <w:bidi/>
        <w:spacing w:before="120" w:after="120" w:line="360" w:lineRule="atLeast"/>
        <w:contextualSpacing/>
        <w:rPr>
          <w:rFonts w:ascii="Cairo" w:hAnsi="Cairo" w:cs="Cairo"/>
          <w:sz w:val="22"/>
          <w:szCs w:val="22"/>
          <w:rtl/>
        </w:rPr>
      </w:pPr>
    </w:p>
    <w:p w14:paraId="755B74C4" w14:textId="1D004E5C" w:rsidR="005A5F6A" w:rsidRPr="005A5F6A" w:rsidRDefault="005A5F6A" w:rsidP="005A5F6A">
      <w:pPr>
        <w:bidi/>
        <w:spacing w:before="120" w:after="120" w:line="360" w:lineRule="atLeast"/>
        <w:contextualSpacing/>
        <w:rPr>
          <w:rFonts w:ascii="Cairo" w:hAnsi="Cairo" w:cs="Cairo"/>
          <w:b/>
          <w:bCs/>
          <w:sz w:val="22"/>
          <w:szCs w:val="22"/>
          <w:rtl/>
        </w:rPr>
      </w:pPr>
      <w:r w:rsidRPr="00337B90">
        <w:rPr>
          <w:rFonts w:ascii="Cairo" w:hAnsi="Cairo" w:cs="Cairo"/>
          <w:noProof/>
          <w:sz w:val="22"/>
          <w:szCs w:val="22"/>
        </w:rPr>
        <w:drawing>
          <wp:anchor distT="0" distB="0" distL="114300" distR="114300" simplePos="0" relativeHeight="251660288" behindDoc="1" locked="0" layoutInCell="1" allowOverlap="1" wp14:anchorId="2F041F97" wp14:editId="22BF4929">
            <wp:simplePos x="0" y="0"/>
            <wp:positionH relativeFrom="column">
              <wp:posOffset>43923</wp:posOffset>
            </wp:positionH>
            <wp:positionV relativeFrom="paragraph">
              <wp:posOffset>79799</wp:posOffset>
            </wp:positionV>
            <wp:extent cx="3505019" cy="2359871"/>
            <wp:effectExtent l="0" t="0" r="635" b="2540"/>
            <wp:wrapSquare wrapText="bothSides"/>
            <wp:docPr id="1885062800" name="Picture 25" descr="تصميم مركب متط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تصميم مركب متطو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5019" cy="2359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F6A">
        <w:rPr>
          <w:rFonts w:ascii="Cairo" w:hAnsi="Cairo" w:cs="Cairo"/>
          <w:b/>
          <w:bCs/>
          <w:sz w:val="22"/>
          <w:szCs w:val="22"/>
          <w:rtl/>
        </w:rPr>
        <w:t>تصميم مركب متطور</w:t>
      </w:r>
    </w:p>
    <w:p w14:paraId="509B7A6A" w14:textId="23A413A6"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أمان. متانة. كفاءة.</w:t>
      </w:r>
    </w:p>
    <w:p w14:paraId="77B40E0B" w14:textId="46EC7FBF" w:rsidR="005A5F6A" w:rsidRPr="005A5F6A" w:rsidRDefault="005A5F6A" w:rsidP="005A5F6A">
      <w:pPr>
        <w:bidi/>
        <w:spacing w:before="120" w:after="120" w:line="360" w:lineRule="atLeast"/>
        <w:contextualSpacing/>
        <w:rPr>
          <w:rFonts w:ascii="Cairo" w:hAnsi="Cairo" w:cs="Cairo"/>
          <w:i/>
          <w:iCs/>
          <w:sz w:val="22"/>
          <w:szCs w:val="22"/>
          <w:rtl/>
        </w:rPr>
      </w:pPr>
      <w:r w:rsidRPr="005A5F6A">
        <w:rPr>
          <w:rFonts w:ascii="Cairo" w:hAnsi="Cairo" w:cs="Cairo"/>
          <w:i/>
          <w:iCs/>
          <w:sz w:val="22"/>
          <w:szCs w:val="22"/>
          <w:rtl/>
        </w:rPr>
        <w:t>"وعاء أخف بنسبة 50%، مضاد للانفجار ومتوافق تمامًا مع معايير الاتحاد الأوروبي والأمم المتحدة."</w:t>
      </w:r>
    </w:p>
    <w:p w14:paraId="518BBE85" w14:textId="2577FF80"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غير قابلة للانفجار (</w:t>
      </w:r>
      <w:r w:rsidRPr="005A5F6A">
        <w:rPr>
          <w:rFonts w:ascii="Cairo" w:hAnsi="Cairo" w:cs="Cairo"/>
          <w:sz w:val="22"/>
          <w:szCs w:val="22"/>
        </w:rPr>
        <w:t>BLEVE-free</w:t>
      </w:r>
      <w:r w:rsidRPr="005A5F6A">
        <w:rPr>
          <w:rFonts w:ascii="Cairo" w:hAnsi="Cairo" w:cs="Cairo"/>
          <w:sz w:val="22"/>
          <w:szCs w:val="22"/>
          <w:rtl/>
        </w:rPr>
        <w:t>) مع تفريغ غاز متحكم به في الحريق</w:t>
      </w:r>
    </w:p>
    <w:p w14:paraId="7918DE56"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بناء ثلاثي الطبقات: بطانة </w:t>
      </w:r>
      <w:r w:rsidRPr="005A5F6A">
        <w:rPr>
          <w:rFonts w:ascii="Cairo" w:hAnsi="Cairo" w:cs="Cairo"/>
          <w:sz w:val="22"/>
          <w:szCs w:val="22"/>
        </w:rPr>
        <w:t>HDPE</w:t>
      </w:r>
      <w:r w:rsidRPr="005A5F6A">
        <w:rPr>
          <w:rFonts w:ascii="Cairo" w:hAnsi="Cairo" w:cs="Cairo"/>
          <w:sz w:val="22"/>
          <w:szCs w:val="22"/>
          <w:rtl/>
        </w:rPr>
        <w:t xml:space="preserve"> + ألياف زجاجية/إيبوكسي + غلاف بوليمر</w:t>
      </w:r>
    </w:p>
    <w:p w14:paraId="4A168A45"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جاهزية رقمية: مصفوفة بيانات (</w:t>
      </w:r>
      <w:proofErr w:type="spellStart"/>
      <w:r w:rsidRPr="005A5F6A">
        <w:rPr>
          <w:rFonts w:ascii="Cairo" w:hAnsi="Cairo" w:cs="Cairo"/>
          <w:sz w:val="22"/>
          <w:szCs w:val="22"/>
        </w:rPr>
        <w:t>Datamatrix</w:t>
      </w:r>
      <w:proofErr w:type="spellEnd"/>
      <w:r w:rsidRPr="005A5F6A">
        <w:rPr>
          <w:rFonts w:ascii="Cairo" w:hAnsi="Cairo" w:cs="Cairo"/>
          <w:sz w:val="22"/>
          <w:szCs w:val="22"/>
          <w:rtl/>
        </w:rPr>
        <w:t xml:space="preserve">) و </w:t>
      </w:r>
      <w:r w:rsidRPr="005A5F6A">
        <w:rPr>
          <w:rFonts w:ascii="Cairo" w:hAnsi="Cairo" w:cs="Cairo"/>
          <w:sz w:val="22"/>
          <w:szCs w:val="22"/>
        </w:rPr>
        <w:t>RFID</w:t>
      </w:r>
      <w:r w:rsidRPr="005A5F6A">
        <w:rPr>
          <w:rFonts w:ascii="Cairo" w:hAnsi="Cairo" w:cs="Cairo"/>
          <w:sz w:val="22"/>
          <w:szCs w:val="22"/>
          <w:rtl/>
        </w:rPr>
        <w:t xml:space="preserve"> مدمج للتتبع</w:t>
      </w:r>
    </w:p>
    <w:p w14:paraId="5DC34AD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عمر تصميمي غير محدود مع مواد غير قابلة للتآكل</w:t>
      </w:r>
    </w:p>
    <w:p w14:paraId="2819EDEC" w14:textId="1BBC7057" w:rsidR="005A5F6A" w:rsidRPr="005A5F6A" w:rsidRDefault="005A5F6A" w:rsidP="005A5F6A">
      <w:pPr>
        <w:bidi/>
        <w:spacing w:before="120" w:after="120" w:line="360" w:lineRule="atLeast"/>
        <w:contextualSpacing/>
        <w:rPr>
          <w:rFonts w:ascii="Cairo" w:hAnsi="Cairo" w:cs="Cairo"/>
          <w:sz w:val="22"/>
          <w:szCs w:val="22"/>
          <w:rtl/>
        </w:rPr>
      </w:pPr>
      <w:r w:rsidRPr="00337B90">
        <w:rPr>
          <w:rFonts w:ascii="Cairo" w:hAnsi="Cairo" w:cs="Cairo"/>
          <w:noProof/>
          <w:sz w:val="22"/>
          <w:szCs w:val="22"/>
        </w:rPr>
        <w:lastRenderedPageBreak/>
        <w:drawing>
          <wp:inline distT="0" distB="0" distL="0" distR="0" wp14:anchorId="4C3CC02B" wp14:editId="3F2D24C7">
            <wp:extent cx="5943600" cy="3962400"/>
            <wp:effectExtent l="0" t="0" r="0" b="0"/>
            <wp:docPr id="1958023095" name="Picture 24" descr="دورة حياة الأسطوان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دورة حياة الأسطوان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05C940D8"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دورة حياة الأسطوانة</w:t>
      </w:r>
    </w:p>
    <w:p w14:paraId="14C9443C"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 xml:space="preserve">من الأصل </w:t>
      </w:r>
      <w:r w:rsidRPr="005A5F6A">
        <w:rPr>
          <w:rFonts w:ascii="Times New Roman" w:hAnsi="Times New Roman" w:cs="Times New Roman" w:hint="cs"/>
          <w:b/>
          <w:bCs/>
          <w:sz w:val="22"/>
          <w:szCs w:val="22"/>
          <w:rtl/>
        </w:rPr>
        <w:t>→</w:t>
      </w:r>
      <w:r w:rsidRPr="005A5F6A">
        <w:rPr>
          <w:rFonts w:ascii="Cairo" w:hAnsi="Cairo" w:cs="Cairo"/>
          <w:b/>
          <w:bCs/>
          <w:sz w:val="22"/>
          <w:szCs w:val="22"/>
          <w:rtl/>
        </w:rPr>
        <w:t xml:space="preserve"> </w:t>
      </w:r>
      <w:r w:rsidRPr="005A5F6A">
        <w:rPr>
          <w:rFonts w:ascii="Cairo" w:hAnsi="Cairo" w:cs="Cairo" w:hint="cs"/>
          <w:b/>
          <w:bCs/>
          <w:sz w:val="22"/>
          <w:szCs w:val="22"/>
          <w:rtl/>
        </w:rPr>
        <w:t>إلى</w:t>
      </w:r>
      <w:r w:rsidRPr="005A5F6A">
        <w:rPr>
          <w:rFonts w:ascii="Cairo" w:hAnsi="Cairo" w:cs="Cairo"/>
          <w:b/>
          <w:bCs/>
          <w:sz w:val="22"/>
          <w:szCs w:val="22"/>
          <w:rtl/>
        </w:rPr>
        <w:t xml:space="preserve"> </w:t>
      </w:r>
      <w:r w:rsidRPr="005A5F6A">
        <w:rPr>
          <w:rFonts w:ascii="Cairo" w:hAnsi="Cairo" w:cs="Cairo" w:hint="cs"/>
          <w:b/>
          <w:bCs/>
          <w:sz w:val="22"/>
          <w:szCs w:val="22"/>
          <w:rtl/>
        </w:rPr>
        <w:t>العائد</w:t>
      </w:r>
      <w:r w:rsidRPr="005A5F6A">
        <w:rPr>
          <w:rFonts w:ascii="Cairo" w:hAnsi="Cairo" w:cs="Cairo"/>
          <w:b/>
          <w:bCs/>
          <w:sz w:val="22"/>
          <w:szCs w:val="22"/>
          <w:rtl/>
        </w:rPr>
        <w:t xml:space="preserve"> </w:t>
      </w:r>
      <w:r w:rsidRPr="005A5F6A">
        <w:rPr>
          <w:rFonts w:ascii="Times New Roman" w:hAnsi="Times New Roman" w:cs="Times New Roman" w:hint="cs"/>
          <w:b/>
          <w:bCs/>
          <w:sz w:val="22"/>
          <w:szCs w:val="22"/>
          <w:rtl/>
        </w:rPr>
        <w:t>→</w:t>
      </w:r>
      <w:r w:rsidRPr="005A5F6A">
        <w:rPr>
          <w:rFonts w:ascii="Cairo" w:hAnsi="Cairo" w:cs="Cairo"/>
          <w:b/>
          <w:bCs/>
          <w:sz w:val="22"/>
          <w:szCs w:val="22"/>
          <w:rtl/>
        </w:rPr>
        <w:t xml:space="preserve"> </w:t>
      </w:r>
      <w:r w:rsidRPr="005A5F6A">
        <w:rPr>
          <w:rFonts w:ascii="Cairo" w:hAnsi="Cairo" w:cs="Cairo" w:hint="cs"/>
          <w:b/>
          <w:bCs/>
          <w:sz w:val="22"/>
          <w:szCs w:val="22"/>
          <w:rtl/>
        </w:rPr>
        <w:t>إلى</w:t>
      </w:r>
      <w:r w:rsidRPr="005A5F6A">
        <w:rPr>
          <w:rFonts w:ascii="Cairo" w:hAnsi="Cairo" w:cs="Cairo"/>
          <w:b/>
          <w:bCs/>
          <w:sz w:val="22"/>
          <w:szCs w:val="22"/>
          <w:rtl/>
        </w:rPr>
        <w:t xml:space="preserve"> </w:t>
      </w:r>
      <w:r w:rsidRPr="005A5F6A">
        <w:rPr>
          <w:rFonts w:ascii="Cairo" w:hAnsi="Cairo" w:cs="Cairo" w:hint="cs"/>
          <w:b/>
          <w:bCs/>
          <w:sz w:val="22"/>
          <w:szCs w:val="22"/>
          <w:rtl/>
        </w:rPr>
        <w:t>التدقيق</w:t>
      </w:r>
    </w:p>
    <w:p w14:paraId="084B7A42" w14:textId="77777777" w:rsidR="005A5F6A" w:rsidRPr="005A5F6A" w:rsidRDefault="005A5F6A" w:rsidP="005A5F6A">
      <w:pPr>
        <w:bidi/>
        <w:spacing w:before="120" w:after="120" w:line="360" w:lineRule="atLeast"/>
        <w:contextualSpacing/>
        <w:rPr>
          <w:rFonts w:ascii="Cairo" w:hAnsi="Cairo" w:cs="Cairo"/>
          <w:i/>
          <w:iCs/>
          <w:sz w:val="22"/>
          <w:szCs w:val="22"/>
          <w:rtl/>
        </w:rPr>
      </w:pPr>
      <w:r w:rsidRPr="005A5F6A">
        <w:rPr>
          <w:rFonts w:ascii="Cairo" w:hAnsi="Cairo" w:cs="Cairo"/>
          <w:i/>
          <w:iCs/>
          <w:sz w:val="22"/>
          <w:szCs w:val="22"/>
          <w:rtl/>
        </w:rPr>
        <w:t>"هذه هي الجِسر: الأسطوانة المادية هي الأصل، رحلة التعبئة هي العائد، والمنصة هي الإنفاذ."</w:t>
      </w:r>
    </w:p>
    <w:p w14:paraId="529DDBE4"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التصنيع والتسجيل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تصبح</w:t>
      </w:r>
      <w:r w:rsidRPr="005A5F6A">
        <w:rPr>
          <w:rFonts w:ascii="Cairo" w:hAnsi="Cairo" w:cs="Cairo"/>
          <w:sz w:val="22"/>
          <w:szCs w:val="22"/>
          <w:rtl/>
        </w:rPr>
        <w:t xml:space="preserve"> </w:t>
      </w:r>
      <w:r w:rsidRPr="005A5F6A">
        <w:rPr>
          <w:rFonts w:ascii="Cairo" w:hAnsi="Cairo" w:cs="Cairo" w:hint="cs"/>
          <w:sz w:val="22"/>
          <w:szCs w:val="22"/>
          <w:rtl/>
        </w:rPr>
        <w:t>كل</w:t>
      </w:r>
      <w:r w:rsidRPr="005A5F6A">
        <w:rPr>
          <w:rFonts w:ascii="Cairo" w:hAnsi="Cairo" w:cs="Cairo"/>
          <w:sz w:val="22"/>
          <w:szCs w:val="22"/>
          <w:rtl/>
        </w:rPr>
        <w:t xml:space="preserve"> </w:t>
      </w:r>
      <w:r w:rsidRPr="005A5F6A">
        <w:rPr>
          <w:rFonts w:ascii="Cairo" w:hAnsi="Cairo" w:cs="Cairo" w:hint="cs"/>
          <w:sz w:val="22"/>
          <w:szCs w:val="22"/>
          <w:rtl/>
        </w:rPr>
        <w:t>أسطوانة</w:t>
      </w:r>
      <w:r w:rsidRPr="005A5F6A">
        <w:rPr>
          <w:rFonts w:ascii="Cairo" w:hAnsi="Cairo" w:cs="Cairo"/>
          <w:sz w:val="22"/>
          <w:szCs w:val="22"/>
          <w:rtl/>
        </w:rPr>
        <w:t xml:space="preserve"> </w:t>
      </w:r>
      <w:r w:rsidRPr="005A5F6A">
        <w:rPr>
          <w:rFonts w:ascii="Cairo" w:hAnsi="Cairo" w:cs="Cairo" w:hint="cs"/>
          <w:sz w:val="22"/>
          <w:szCs w:val="22"/>
          <w:rtl/>
        </w:rPr>
        <w:t>توأمًا</w:t>
      </w:r>
      <w:r w:rsidRPr="005A5F6A">
        <w:rPr>
          <w:rFonts w:ascii="Cairo" w:hAnsi="Cairo" w:cs="Cairo"/>
          <w:sz w:val="22"/>
          <w:szCs w:val="22"/>
          <w:rtl/>
        </w:rPr>
        <w:t xml:space="preserve"> </w:t>
      </w:r>
      <w:r w:rsidRPr="005A5F6A">
        <w:rPr>
          <w:rFonts w:ascii="Cairo" w:hAnsi="Cairo" w:cs="Cairo" w:hint="cs"/>
          <w:sz w:val="22"/>
          <w:szCs w:val="22"/>
          <w:rtl/>
        </w:rPr>
        <w:t>رقميًا</w:t>
      </w:r>
      <w:r w:rsidRPr="005A5F6A">
        <w:rPr>
          <w:rFonts w:ascii="Cairo" w:hAnsi="Cairo" w:cs="Cairo"/>
          <w:sz w:val="22"/>
          <w:szCs w:val="22"/>
          <w:rtl/>
        </w:rPr>
        <w:t xml:space="preserve"> (</w:t>
      </w:r>
      <w:r w:rsidRPr="005A5F6A">
        <w:rPr>
          <w:rFonts w:ascii="Cairo" w:hAnsi="Cairo" w:cs="Cairo" w:hint="cs"/>
          <w:sz w:val="22"/>
          <w:szCs w:val="22"/>
          <w:rtl/>
        </w:rPr>
        <w:t>هوية</w:t>
      </w:r>
      <w:r w:rsidRPr="005A5F6A">
        <w:rPr>
          <w:rFonts w:ascii="Cairo" w:hAnsi="Cairo" w:cs="Cairo"/>
          <w:sz w:val="22"/>
          <w:szCs w:val="22"/>
          <w:rtl/>
        </w:rPr>
        <w:t xml:space="preserve"> + </w:t>
      </w:r>
      <w:r w:rsidRPr="005A5F6A">
        <w:rPr>
          <w:rFonts w:ascii="Cairo" w:hAnsi="Cairo" w:cs="Cairo" w:hint="cs"/>
          <w:sz w:val="22"/>
          <w:szCs w:val="22"/>
          <w:rtl/>
        </w:rPr>
        <w:t>سجل</w:t>
      </w:r>
      <w:r w:rsidRPr="005A5F6A">
        <w:rPr>
          <w:rFonts w:ascii="Cairo" w:hAnsi="Cairo" w:cs="Cairo"/>
          <w:sz w:val="22"/>
          <w:szCs w:val="22"/>
          <w:rtl/>
        </w:rPr>
        <w:t xml:space="preserve"> </w:t>
      </w:r>
      <w:r w:rsidRPr="005A5F6A">
        <w:rPr>
          <w:rFonts w:ascii="Cairo" w:hAnsi="Cairo" w:cs="Cairo" w:hint="cs"/>
          <w:sz w:val="22"/>
          <w:szCs w:val="22"/>
          <w:rtl/>
        </w:rPr>
        <w:t>امتثال</w:t>
      </w:r>
      <w:r w:rsidRPr="005A5F6A">
        <w:rPr>
          <w:rFonts w:ascii="Cairo" w:hAnsi="Cairo" w:cs="Cairo"/>
          <w:sz w:val="22"/>
          <w:szCs w:val="22"/>
          <w:rtl/>
        </w:rPr>
        <w:t>).</w:t>
      </w:r>
    </w:p>
    <w:p w14:paraId="0D09903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طلب المستخدم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جدولة</w:t>
      </w:r>
      <w:r w:rsidRPr="005A5F6A">
        <w:rPr>
          <w:rFonts w:ascii="Cairo" w:hAnsi="Cairo" w:cs="Cairo"/>
          <w:sz w:val="22"/>
          <w:szCs w:val="22"/>
          <w:rtl/>
        </w:rPr>
        <w:t xml:space="preserve"> </w:t>
      </w:r>
      <w:r w:rsidRPr="005A5F6A">
        <w:rPr>
          <w:rFonts w:ascii="Cairo" w:hAnsi="Cairo" w:cs="Cairo" w:hint="cs"/>
          <w:sz w:val="22"/>
          <w:szCs w:val="22"/>
          <w:rtl/>
        </w:rPr>
        <w:t>عبر</w:t>
      </w:r>
      <w:r w:rsidRPr="005A5F6A">
        <w:rPr>
          <w:rFonts w:ascii="Cairo" w:hAnsi="Cairo" w:cs="Cairo"/>
          <w:sz w:val="22"/>
          <w:szCs w:val="22"/>
          <w:rtl/>
        </w:rPr>
        <w:t xml:space="preserve"> </w:t>
      </w:r>
      <w:r w:rsidRPr="005A5F6A">
        <w:rPr>
          <w:rFonts w:ascii="Cairo" w:hAnsi="Cairo" w:cs="Cairo" w:hint="cs"/>
          <w:sz w:val="22"/>
          <w:szCs w:val="22"/>
          <w:rtl/>
        </w:rPr>
        <w:t>التطبيق</w:t>
      </w:r>
      <w:r w:rsidRPr="005A5F6A">
        <w:rPr>
          <w:rFonts w:ascii="Cairo" w:hAnsi="Cairo" w:cs="Cairo"/>
          <w:sz w:val="22"/>
          <w:szCs w:val="22"/>
          <w:rtl/>
        </w:rPr>
        <w:t xml:space="preserve"> </w:t>
      </w:r>
      <w:r w:rsidRPr="005A5F6A">
        <w:rPr>
          <w:rFonts w:ascii="Cairo" w:hAnsi="Cairo" w:cs="Cairo" w:hint="cs"/>
          <w:sz w:val="22"/>
          <w:szCs w:val="22"/>
          <w:rtl/>
        </w:rPr>
        <w:t>ووعد</w:t>
      </w:r>
      <w:r w:rsidRPr="005A5F6A">
        <w:rPr>
          <w:rFonts w:ascii="Cairo" w:hAnsi="Cairo" w:cs="Cairo"/>
          <w:sz w:val="22"/>
          <w:szCs w:val="22"/>
          <w:rtl/>
        </w:rPr>
        <w:t xml:space="preserve"> </w:t>
      </w:r>
      <w:r w:rsidRPr="005A5F6A">
        <w:rPr>
          <w:rFonts w:ascii="Cairo" w:hAnsi="Cairo" w:cs="Cairo" w:hint="cs"/>
          <w:sz w:val="22"/>
          <w:szCs w:val="22"/>
          <w:rtl/>
        </w:rPr>
        <w:t>خدمة</w:t>
      </w:r>
      <w:r w:rsidRPr="005A5F6A">
        <w:rPr>
          <w:rFonts w:ascii="Cairo" w:hAnsi="Cairo" w:cs="Cairo"/>
          <w:sz w:val="22"/>
          <w:szCs w:val="22"/>
          <w:rtl/>
        </w:rPr>
        <w:t xml:space="preserve"> </w:t>
      </w:r>
      <w:r w:rsidRPr="005A5F6A">
        <w:rPr>
          <w:rFonts w:ascii="Cairo" w:hAnsi="Cairo" w:cs="Cairo" w:hint="cs"/>
          <w:sz w:val="22"/>
          <w:szCs w:val="22"/>
          <w:rtl/>
        </w:rPr>
        <w:t>حسب</w:t>
      </w:r>
      <w:r w:rsidRPr="005A5F6A">
        <w:rPr>
          <w:rFonts w:ascii="Cairo" w:hAnsi="Cairo" w:cs="Cairo"/>
          <w:sz w:val="22"/>
          <w:szCs w:val="22"/>
          <w:rtl/>
        </w:rPr>
        <w:t xml:space="preserve"> </w:t>
      </w:r>
      <w:r w:rsidRPr="005A5F6A">
        <w:rPr>
          <w:rFonts w:ascii="Cairo" w:hAnsi="Cairo" w:cs="Cairo" w:hint="cs"/>
          <w:sz w:val="22"/>
          <w:szCs w:val="22"/>
          <w:rtl/>
        </w:rPr>
        <w:t>الشريحة</w:t>
      </w:r>
      <w:r w:rsidRPr="005A5F6A">
        <w:rPr>
          <w:rFonts w:ascii="Cairo" w:hAnsi="Cairo" w:cs="Cairo"/>
          <w:sz w:val="22"/>
          <w:szCs w:val="22"/>
          <w:rtl/>
        </w:rPr>
        <w:t xml:space="preserve"> (</w:t>
      </w:r>
      <w:r w:rsidRPr="005A5F6A">
        <w:rPr>
          <w:rFonts w:ascii="Cairo" w:hAnsi="Cairo" w:cs="Cairo" w:hint="cs"/>
          <w:sz w:val="22"/>
          <w:szCs w:val="22"/>
          <w:rtl/>
        </w:rPr>
        <w:t>منزلي</w:t>
      </w:r>
      <w:r w:rsidRPr="005A5F6A">
        <w:rPr>
          <w:rFonts w:ascii="Cairo" w:hAnsi="Cairo" w:cs="Cairo"/>
          <w:sz w:val="22"/>
          <w:szCs w:val="22"/>
          <w:rtl/>
        </w:rPr>
        <w:t xml:space="preserve"> </w:t>
      </w:r>
      <w:r w:rsidRPr="005A5F6A">
        <w:rPr>
          <w:rFonts w:ascii="Cairo" w:hAnsi="Cairo" w:cs="Cairo" w:hint="cs"/>
          <w:sz w:val="22"/>
          <w:szCs w:val="22"/>
          <w:rtl/>
        </w:rPr>
        <w:t>مقابل</w:t>
      </w:r>
      <w:r w:rsidRPr="005A5F6A">
        <w:rPr>
          <w:rFonts w:ascii="Cairo" w:hAnsi="Cairo" w:cs="Cairo"/>
          <w:sz w:val="22"/>
          <w:szCs w:val="22"/>
          <w:rtl/>
        </w:rPr>
        <w:t xml:space="preserve"> </w:t>
      </w:r>
      <w:r w:rsidRPr="005A5F6A">
        <w:rPr>
          <w:rFonts w:ascii="Cairo" w:hAnsi="Cairo" w:cs="Cairo" w:hint="cs"/>
          <w:sz w:val="22"/>
          <w:szCs w:val="22"/>
          <w:rtl/>
        </w:rPr>
        <w:t>بريميوم</w:t>
      </w:r>
      <w:r w:rsidRPr="005A5F6A">
        <w:rPr>
          <w:rFonts w:ascii="Cairo" w:hAnsi="Cairo" w:cs="Cairo"/>
          <w:sz w:val="22"/>
          <w:szCs w:val="22"/>
          <w:rtl/>
        </w:rPr>
        <w:t>).</w:t>
      </w:r>
    </w:p>
    <w:p w14:paraId="42EE9EBE"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التنفيذ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سلسلة</w:t>
      </w:r>
      <w:r w:rsidRPr="005A5F6A">
        <w:rPr>
          <w:rFonts w:ascii="Cairo" w:hAnsi="Cairo" w:cs="Cairo"/>
          <w:sz w:val="22"/>
          <w:szCs w:val="22"/>
          <w:rtl/>
        </w:rPr>
        <w:t xml:space="preserve"> </w:t>
      </w:r>
      <w:r w:rsidRPr="005A5F6A">
        <w:rPr>
          <w:rFonts w:ascii="Cairo" w:hAnsi="Cairo" w:cs="Cairo" w:hint="cs"/>
          <w:sz w:val="22"/>
          <w:szCs w:val="22"/>
          <w:rtl/>
        </w:rPr>
        <w:t>حيازة</w:t>
      </w:r>
      <w:r w:rsidRPr="005A5F6A">
        <w:rPr>
          <w:rFonts w:ascii="Cairo" w:hAnsi="Cairo" w:cs="Cairo"/>
          <w:sz w:val="22"/>
          <w:szCs w:val="22"/>
          <w:rtl/>
        </w:rPr>
        <w:t xml:space="preserve"> </w:t>
      </w:r>
      <w:r w:rsidRPr="005A5F6A">
        <w:rPr>
          <w:rFonts w:ascii="Cairo" w:hAnsi="Cairo" w:cs="Cairo" w:hint="cs"/>
          <w:sz w:val="22"/>
          <w:szCs w:val="22"/>
          <w:rtl/>
        </w:rPr>
        <w:t>بمسح</w:t>
      </w:r>
      <w:r w:rsidRPr="005A5F6A">
        <w:rPr>
          <w:rFonts w:ascii="Cairo" w:hAnsi="Cairo" w:cs="Cairo"/>
          <w:sz w:val="22"/>
          <w:szCs w:val="22"/>
          <w:rtl/>
        </w:rPr>
        <w:t xml:space="preserve"> </w:t>
      </w:r>
      <w:r w:rsidRPr="005A5F6A">
        <w:rPr>
          <w:rFonts w:ascii="Cairo" w:hAnsi="Cairo" w:cs="Cairo" w:hint="cs"/>
          <w:sz w:val="22"/>
          <w:szCs w:val="22"/>
          <w:rtl/>
        </w:rPr>
        <w:t>دخول</w:t>
      </w:r>
      <w:r w:rsidRPr="005A5F6A">
        <w:rPr>
          <w:rFonts w:ascii="Cairo" w:hAnsi="Cairo" w:cs="Cairo"/>
          <w:sz w:val="22"/>
          <w:szCs w:val="22"/>
          <w:rtl/>
        </w:rPr>
        <w:t>/</w:t>
      </w:r>
      <w:r w:rsidRPr="005A5F6A">
        <w:rPr>
          <w:rFonts w:ascii="Cairo" w:hAnsi="Cairo" w:cs="Cairo" w:hint="cs"/>
          <w:sz w:val="22"/>
          <w:szCs w:val="22"/>
          <w:rtl/>
        </w:rPr>
        <w:t>خروج</w:t>
      </w:r>
      <w:r w:rsidRPr="005A5F6A">
        <w:rPr>
          <w:rFonts w:ascii="Cairo" w:hAnsi="Cairo" w:cs="Cairo"/>
          <w:sz w:val="22"/>
          <w:szCs w:val="22"/>
          <w:rtl/>
        </w:rPr>
        <w:t xml:space="preserve"> + </w:t>
      </w:r>
      <w:r w:rsidRPr="005A5F6A">
        <w:rPr>
          <w:rFonts w:ascii="Cairo" w:hAnsi="Cairo" w:cs="Cairo" w:hint="cs"/>
          <w:sz w:val="22"/>
          <w:szCs w:val="22"/>
          <w:rtl/>
        </w:rPr>
        <w:t>انضباط</w:t>
      </w:r>
      <w:r w:rsidRPr="005A5F6A">
        <w:rPr>
          <w:rFonts w:ascii="Cairo" w:hAnsi="Cairo" w:cs="Cairo"/>
          <w:sz w:val="22"/>
          <w:szCs w:val="22"/>
          <w:rtl/>
        </w:rPr>
        <w:t xml:space="preserve"> </w:t>
      </w:r>
      <w:r w:rsidRPr="005A5F6A">
        <w:rPr>
          <w:rFonts w:ascii="Cairo" w:hAnsi="Cairo" w:cs="Cairo" w:hint="cs"/>
          <w:sz w:val="22"/>
          <w:szCs w:val="22"/>
          <w:rtl/>
        </w:rPr>
        <w:t>مسارات</w:t>
      </w:r>
      <w:r w:rsidRPr="005A5F6A">
        <w:rPr>
          <w:rFonts w:ascii="Cairo" w:hAnsi="Cairo" w:cs="Cairo"/>
          <w:sz w:val="22"/>
          <w:szCs w:val="22"/>
          <w:rtl/>
        </w:rPr>
        <w:t xml:space="preserve"> + </w:t>
      </w:r>
      <w:r w:rsidRPr="005A5F6A">
        <w:rPr>
          <w:rFonts w:ascii="Cairo" w:hAnsi="Cairo" w:cs="Cairo" w:hint="cs"/>
          <w:sz w:val="22"/>
          <w:szCs w:val="22"/>
          <w:rtl/>
        </w:rPr>
        <w:t>التحقق</w:t>
      </w:r>
      <w:r w:rsidRPr="005A5F6A">
        <w:rPr>
          <w:rFonts w:ascii="Cairo" w:hAnsi="Cairo" w:cs="Cairo"/>
          <w:sz w:val="22"/>
          <w:szCs w:val="22"/>
          <w:rtl/>
        </w:rPr>
        <w:t xml:space="preserve"> </w:t>
      </w:r>
      <w:r w:rsidRPr="005A5F6A">
        <w:rPr>
          <w:rFonts w:ascii="Cairo" w:hAnsi="Cairo" w:cs="Cairo" w:hint="cs"/>
          <w:sz w:val="22"/>
          <w:szCs w:val="22"/>
          <w:rtl/>
        </w:rPr>
        <w:t>من</w:t>
      </w:r>
      <w:r w:rsidRPr="005A5F6A">
        <w:rPr>
          <w:rFonts w:ascii="Cairo" w:hAnsi="Cairo" w:cs="Cairo"/>
          <w:sz w:val="22"/>
          <w:szCs w:val="22"/>
          <w:rtl/>
        </w:rPr>
        <w:t xml:space="preserve"> </w:t>
      </w:r>
      <w:r w:rsidRPr="005A5F6A">
        <w:rPr>
          <w:rFonts w:ascii="Cairo" w:hAnsi="Cairo" w:cs="Cairo" w:hint="cs"/>
          <w:sz w:val="22"/>
          <w:szCs w:val="22"/>
          <w:rtl/>
        </w:rPr>
        <w:t>الختم</w:t>
      </w:r>
      <w:r w:rsidRPr="005A5F6A">
        <w:rPr>
          <w:rFonts w:ascii="Cairo" w:hAnsi="Cairo" w:cs="Cairo"/>
          <w:sz w:val="22"/>
          <w:szCs w:val="22"/>
          <w:rtl/>
        </w:rPr>
        <w:t>.</w:t>
      </w:r>
    </w:p>
    <w:p w14:paraId="574CB62A"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عائد التعبئة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هامش</w:t>
      </w:r>
      <w:r w:rsidRPr="005A5F6A">
        <w:rPr>
          <w:rFonts w:ascii="Cairo" w:hAnsi="Cairo" w:cs="Cairo"/>
          <w:sz w:val="22"/>
          <w:szCs w:val="22"/>
          <w:rtl/>
        </w:rPr>
        <w:t xml:space="preserve"> </w:t>
      </w:r>
      <w:r w:rsidRPr="005A5F6A">
        <w:rPr>
          <w:rFonts w:ascii="Cairo" w:hAnsi="Cairo" w:cs="Cairo" w:hint="cs"/>
          <w:sz w:val="22"/>
          <w:szCs w:val="22"/>
          <w:rtl/>
        </w:rPr>
        <w:t>متكرر</w:t>
      </w:r>
      <w:r w:rsidRPr="005A5F6A">
        <w:rPr>
          <w:rFonts w:ascii="Cairo" w:hAnsi="Cairo" w:cs="Cairo"/>
          <w:sz w:val="22"/>
          <w:szCs w:val="22"/>
          <w:rtl/>
        </w:rPr>
        <w:t xml:space="preserve"> </w:t>
      </w:r>
      <w:r w:rsidRPr="005A5F6A">
        <w:rPr>
          <w:rFonts w:ascii="Cairo" w:hAnsi="Cairo" w:cs="Cairo" w:hint="cs"/>
          <w:sz w:val="22"/>
          <w:szCs w:val="22"/>
          <w:rtl/>
        </w:rPr>
        <w:t>يُلتقط</w:t>
      </w:r>
      <w:r w:rsidRPr="005A5F6A">
        <w:rPr>
          <w:rFonts w:ascii="Cairo" w:hAnsi="Cairo" w:cs="Cairo"/>
          <w:sz w:val="22"/>
          <w:szCs w:val="22"/>
          <w:rtl/>
        </w:rPr>
        <w:t xml:space="preserve"> </w:t>
      </w:r>
      <w:r w:rsidRPr="005A5F6A">
        <w:rPr>
          <w:rFonts w:ascii="Cairo" w:hAnsi="Cairo" w:cs="Cairo" w:hint="cs"/>
          <w:sz w:val="22"/>
          <w:szCs w:val="22"/>
          <w:rtl/>
        </w:rPr>
        <w:t>في</w:t>
      </w:r>
      <w:r w:rsidRPr="005A5F6A">
        <w:rPr>
          <w:rFonts w:ascii="Cairo" w:hAnsi="Cairo" w:cs="Cairo"/>
          <w:sz w:val="22"/>
          <w:szCs w:val="22"/>
          <w:rtl/>
        </w:rPr>
        <w:t xml:space="preserve"> </w:t>
      </w:r>
      <w:r w:rsidRPr="005A5F6A">
        <w:rPr>
          <w:rFonts w:ascii="Cairo" w:hAnsi="Cairo" w:cs="Cairo" w:hint="cs"/>
          <w:sz w:val="22"/>
          <w:szCs w:val="22"/>
          <w:rtl/>
        </w:rPr>
        <w:t>كل</w:t>
      </w:r>
      <w:r w:rsidRPr="005A5F6A">
        <w:rPr>
          <w:rFonts w:ascii="Cairo" w:hAnsi="Cairo" w:cs="Cairo"/>
          <w:sz w:val="22"/>
          <w:szCs w:val="22"/>
          <w:rtl/>
        </w:rPr>
        <w:t xml:space="preserve"> </w:t>
      </w:r>
      <w:r w:rsidRPr="005A5F6A">
        <w:rPr>
          <w:rFonts w:ascii="Cairo" w:hAnsi="Cairo" w:cs="Cairo" w:hint="cs"/>
          <w:sz w:val="22"/>
          <w:szCs w:val="22"/>
          <w:rtl/>
        </w:rPr>
        <w:t>حدث</w:t>
      </w:r>
      <w:r w:rsidRPr="005A5F6A">
        <w:rPr>
          <w:rFonts w:ascii="Cairo" w:hAnsi="Cairo" w:cs="Cairo"/>
          <w:sz w:val="22"/>
          <w:szCs w:val="22"/>
          <w:rtl/>
        </w:rPr>
        <w:t xml:space="preserve"> </w:t>
      </w:r>
      <w:r w:rsidRPr="005A5F6A">
        <w:rPr>
          <w:rFonts w:ascii="Cairo" w:hAnsi="Cairo" w:cs="Cairo" w:hint="cs"/>
          <w:sz w:val="22"/>
          <w:szCs w:val="22"/>
          <w:rtl/>
        </w:rPr>
        <w:t>تعبئة</w:t>
      </w:r>
      <w:r w:rsidRPr="005A5F6A">
        <w:rPr>
          <w:rFonts w:ascii="Cairo" w:hAnsi="Cairo" w:cs="Cairo"/>
          <w:sz w:val="22"/>
          <w:szCs w:val="22"/>
          <w:rtl/>
        </w:rPr>
        <w:t>.</w:t>
      </w:r>
    </w:p>
    <w:p w14:paraId="34F54C9D"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طبقة الحقيقة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سجلات</w:t>
      </w:r>
      <w:r w:rsidRPr="005A5F6A">
        <w:rPr>
          <w:rFonts w:ascii="Cairo" w:hAnsi="Cairo" w:cs="Cairo"/>
          <w:sz w:val="22"/>
          <w:szCs w:val="22"/>
          <w:rtl/>
        </w:rPr>
        <w:t xml:space="preserve"> </w:t>
      </w:r>
      <w:r w:rsidRPr="005A5F6A">
        <w:rPr>
          <w:rFonts w:ascii="Cairo" w:hAnsi="Cairo" w:cs="Cairo" w:hint="cs"/>
          <w:sz w:val="22"/>
          <w:szCs w:val="22"/>
          <w:rtl/>
        </w:rPr>
        <w:t>غير</w:t>
      </w:r>
      <w:r w:rsidRPr="005A5F6A">
        <w:rPr>
          <w:rFonts w:ascii="Cairo" w:hAnsi="Cairo" w:cs="Cairo"/>
          <w:sz w:val="22"/>
          <w:szCs w:val="22"/>
          <w:rtl/>
        </w:rPr>
        <w:t xml:space="preserve"> </w:t>
      </w:r>
      <w:r w:rsidRPr="005A5F6A">
        <w:rPr>
          <w:rFonts w:ascii="Cairo" w:hAnsi="Cairo" w:cs="Cairo" w:hint="cs"/>
          <w:sz w:val="22"/>
          <w:szCs w:val="22"/>
          <w:rtl/>
        </w:rPr>
        <w:t>قابلة</w:t>
      </w:r>
      <w:r w:rsidRPr="005A5F6A">
        <w:rPr>
          <w:rFonts w:ascii="Cairo" w:hAnsi="Cairo" w:cs="Cairo"/>
          <w:sz w:val="22"/>
          <w:szCs w:val="22"/>
          <w:rtl/>
        </w:rPr>
        <w:t xml:space="preserve"> </w:t>
      </w:r>
      <w:r w:rsidRPr="005A5F6A">
        <w:rPr>
          <w:rFonts w:ascii="Cairo" w:hAnsi="Cairo" w:cs="Cairo" w:hint="cs"/>
          <w:sz w:val="22"/>
          <w:szCs w:val="22"/>
          <w:rtl/>
        </w:rPr>
        <w:t>للتلاعب</w:t>
      </w:r>
      <w:r w:rsidRPr="005A5F6A">
        <w:rPr>
          <w:rFonts w:ascii="Cairo" w:hAnsi="Cairo" w:cs="Cairo"/>
          <w:sz w:val="22"/>
          <w:szCs w:val="22"/>
          <w:rtl/>
        </w:rPr>
        <w:t xml:space="preserve"> </w:t>
      </w:r>
      <w:r w:rsidRPr="005A5F6A">
        <w:rPr>
          <w:rFonts w:ascii="Cairo" w:hAnsi="Cairo" w:cs="Cairo" w:hint="cs"/>
          <w:sz w:val="22"/>
          <w:szCs w:val="22"/>
          <w:rtl/>
        </w:rPr>
        <w:t>للامتثال،</w:t>
      </w:r>
      <w:r w:rsidRPr="005A5F6A">
        <w:rPr>
          <w:rFonts w:ascii="Cairo" w:hAnsi="Cairo" w:cs="Cairo"/>
          <w:sz w:val="22"/>
          <w:szCs w:val="22"/>
          <w:rtl/>
        </w:rPr>
        <w:t xml:space="preserve"> </w:t>
      </w:r>
      <w:r w:rsidRPr="005A5F6A">
        <w:rPr>
          <w:rFonts w:ascii="Cairo" w:hAnsi="Cairo" w:cs="Cairo" w:hint="cs"/>
          <w:sz w:val="22"/>
          <w:szCs w:val="22"/>
          <w:rtl/>
        </w:rPr>
        <w:t>جاهزية</w:t>
      </w:r>
      <w:r w:rsidRPr="005A5F6A">
        <w:rPr>
          <w:rFonts w:ascii="Cairo" w:hAnsi="Cairo" w:cs="Cairo"/>
          <w:sz w:val="22"/>
          <w:szCs w:val="22"/>
          <w:rtl/>
        </w:rPr>
        <w:t xml:space="preserve"> </w:t>
      </w:r>
      <w:r w:rsidRPr="005A5F6A">
        <w:rPr>
          <w:rFonts w:ascii="Cairo" w:hAnsi="Cairo" w:cs="Cairo" w:hint="cs"/>
          <w:sz w:val="22"/>
          <w:szCs w:val="22"/>
          <w:rtl/>
        </w:rPr>
        <w:t>الدعم،</w:t>
      </w:r>
      <w:r w:rsidRPr="005A5F6A">
        <w:rPr>
          <w:rFonts w:ascii="Cairo" w:hAnsi="Cairo" w:cs="Cairo"/>
          <w:sz w:val="22"/>
          <w:szCs w:val="22"/>
          <w:rtl/>
        </w:rPr>
        <w:t xml:space="preserve"> </w:t>
      </w:r>
      <w:r w:rsidRPr="005A5F6A">
        <w:rPr>
          <w:rFonts w:ascii="Cairo" w:hAnsi="Cairo" w:cs="Cairo" w:hint="cs"/>
          <w:sz w:val="22"/>
          <w:szCs w:val="22"/>
          <w:rtl/>
        </w:rPr>
        <w:t>والتحليلات</w:t>
      </w:r>
      <w:r w:rsidRPr="005A5F6A">
        <w:rPr>
          <w:rFonts w:ascii="Cairo" w:hAnsi="Cairo" w:cs="Cairo"/>
          <w:sz w:val="22"/>
          <w:szCs w:val="22"/>
          <w:rtl/>
        </w:rPr>
        <w:t>.</w:t>
      </w:r>
    </w:p>
    <w:p w14:paraId="5CA0D27F" w14:textId="77777777" w:rsidR="005A5F6A" w:rsidRPr="00337B90" w:rsidRDefault="005A5F6A" w:rsidP="005A5F6A">
      <w:pPr>
        <w:bidi/>
        <w:spacing w:before="120" w:after="120" w:line="360" w:lineRule="atLeast"/>
        <w:contextualSpacing/>
        <w:rPr>
          <w:rFonts w:ascii="Cairo" w:hAnsi="Cairo" w:cs="Cairo"/>
          <w:b/>
          <w:bCs/>
          <w:sz w:val="22"/>
          <w:szCs w:val="22"/>
        </w:rPr>
      </w:pPr>
      <w:r w:rsidRPr="00337B90">
        <w:rPr>
          <w:rFonts w:ascii="Cairo" w:hAnsi="Cairo" w:cs="Cairo"/>
          <w:b/>
          <w:bCs/>
          <w:sz w:val="22"/>
          <w:szCs w:val="22"/>
        </w:rPr>
        <w:br/>
      </w:r>
    </w:p>
    <w:p w14:paraId="54FD41AC" w14:textId="77777777" w:rsidR="005A5F6A" w:rsidRPr="00337B90" w:rsidRDefault="005A5F6A">
      <w:pPr>
        <w:rPr>
          <w:rFonts w:ascii="Cairo" w:hAnsi="Cairo" w:cs="Cairo"/>
          <w:b/>
          <w:bCs/>
          <w:sz w:val="22"/>
          <w:szCs w:val="22"/>
        </w:rPr>
      </w:pPr>
      <w:r w:rsidRPr="00337B90">
        <w:rPr>
          <w:rFonts w:ascii="Cairo" w:hAnsi="Cairo" w:cs="Cairo"/>
          <w:b/>
          <w:bCs/>
          <w:sz w:val="22"/>
          <w:szCs w:val="22"/>
        </w:rPr>
        <w:br w:type="page"/>
      </w:r>
    </w:p>
    <w:p w14:paraId="4188F754" w14:textId="20B82F5A"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lastRenderedPageBreak/>
        <w:t>المواصفات الفنية</w:t>
      </w:r>
    </w:p>
    <w:p w14:paraId="3E85389E"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الأداء المعتمد والمعايير العالمية</w:t>
      </w:r>
    </w:p>
    <w:p w14:paraId="17D9DCD8"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مصفوفة الأمان والأداء</w:t>
      </w:r>
    </w:p>
    <w:tbl>
      <w:tblPr>
        <w:bidiVisual/>
        <w:tblW w:w="6488"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323"/>
        <w:gridCol w:w="2101"/>
        <w:gridCol w:w="3064"/>
      </w:tblGrid>
      <w:tr w:rsidR="005A5F6A" w:rsidRPr="005A5F6A" w14:paraId="2C0A2EB1" w14:textId="77777777" w:rsidTr="005A5F6A">
        <w:trPr>
          <w:tblHeader/>
        </w:trPr>
        <w:tc>
          <w:tcPr>
            <w:tcW w:w="1323" w:type="dxa"/>
            <w:tcBorders>
              <w:top w:val="single" w:sz="2" w:space="0" w:color="D1D9E0"/>
              <w:left w:val="single" w:sz="2" w:space="0" w:color="D1D9E0"/>
              <w:bottom w:val="single" w:sz="2" w:space="0" w:color="D1D9E0"/>
              <w:right w:val="single" w:sz="2" w:space="0" w:color="D1D9E0"/>
            </w:tcBorders>
            <w:vAlign w:val="center"/>
            <w:hideMark/>
          </w:tcPr>
          <w:p w14:paraId="1BF9FCF9"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المعيار</w:t>
            </w:r>
          </w:p>
        </w:tc>
        <w:tc>
          <w:tcPr>
            <w:tcW w:w="2101" w:type="dxa"/>
            <w:tcBorders>
              <w:top w:val="single" w:sz="2" w:space="0" w:color="D1D9E0"/>
              <w:left w:val="single" w:sz="2" w:space="0" w:color="D1D9E0"/>
              <w:bottom w:val="single" w:sz="2" w:space="0" w:color="D1D9E0"/>
              <w:right w:val="single" w:sz="2" w:space="0" w:color="D1D9E0"/>
            </w:tcBorders>
            <w:vAlign w:val="center"/>
            <w:hideMark/>
          </w:tcPr>
          <w:p w14:paraId="606AA044"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المواصفة</w:t>
            </w:r>
          </w:p>
        </w:tc>
        <w:tc>
          <w:tcPr>
            <w:tcW w:w="3064" w:type="dxa"/>
            <w:tcBorders>
              <w:top w:val="single" w:sz="2" w:space="0" w:color="D1D9E0"/>
              <w:left w:val="single" w:sz="2" w:space="0" w:color="D1D9E0"/>
              <w:bottom w:val="single" w:sz="2" w:space="0" w:color="D1D9E0"/>
              <w:right w:val="single" w:sz="2" w:space="0" w:color="D1D9E0"/>
            </w:tcBorders>
            <w:vAlign w:val="center"/>
            <w:hideMark/>
          </w:tcPr>
          <w:p w14:paraId="7593394D"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الأداء الفعلي</w:t>
            </w:r>
          </w:p>
        </w:tc>
      </w:tr>
      <w:tr w:rsidR="005A5F6A" w:rsidRPr="005A5F6A" w14:paraId="39503876" w14:textId="77777777" w:rsidTr="005A5F6A">
        <w:tc>
          <w:tcPr>
            <w:tcW w:w="1323" w:type="dxa"/>
            <w:tcBorders>
              <w:top w:val="single" w:sz="2" w:space="0" w:color="D1D9E0"/>
              <w:left w:val="single" w:sz="2" w:space="0" w:color="D1D9E0"/>
              <w:bottom w:val="single" w:sz="2" w:space="0" w:color="D1D9E0"/>
              <w:right w:val="single" w:sz="2" w:space="0" w:color="D1D9E0"/>
            </w:tcBorders>
            <w:hideMark/>
          </w:tcPr>
          <w:p w14:paraId="1DAE0F8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ضغط الانفجار</w:t>
            </w:r>
          </w:p>
        </w:tc>
        <w:tc>
          <w:tcPr>
            <w:tcW w:w="2101" w:type="dxa"/>
            <w:tcBorders>
              <w:top w:val="single" w:sz="2" w:space="0" w:color="D1D9E0"/>
              <w:left w:val="single" w:sz="2" w:space="0" w:color="D1D9E0"/>
              <w:bottom w:val="single" w:sz="2" w:space="0" w:color="D1D9E0"/>
              <w:right w:val="single" w:sz="2" w:space="0" w:color="D1D9E0"/>
            </w:tcBorders>
            <w:hideMark/>
          </w:tcPr>
          <w:p w14:paraId="3997402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الحد الأدنى 120 بار</w:t>
            </w:r>
          </w:p>
        </w:tc>
        <w:tc>
          <w:tcPr>
            <w:tcW w:w="3064" w:type="dxa"/>
            <w:tcBorders>
              <w:top w:val="single" w:sz="2" w:space="0" w:color="D1D9E0"/>
              <w:left w:val="single" w:sz="2" w:space="0" w:color="D1D9E0"/>
              <w:bottom w:val="single" w:sz="2" w:space="0" w:color="D1D9E0"/>
              <w:right w:val="single" w:sz="2" w:space="0" w:color="D1D9E0"/>
            </w:tcBorders>
            <w:hideMark/>
          </w:tcPr>
          <w:p w14:paraId="7A841CC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تم الاختبار</w:t>
            </w:r>
            <w:r w:rsidRPr="005A5F6A">
              <w:rPr>
                <w:rFonts w:ascii="Cairo" w:hAnsi="Cairo" w:cs="Cairo"/>
                <w:sz w:val="22"/>
                <w:szCs w:val="22"/>
              </w:rPr>
              <w:t xml:space="preserve"> &gt;130 </w:t>
            </w:r>
            <w:r w:rsidRPr="005A5F6A">
              <w:rPr>
                <w:rFonts w:ascii="Cairo" w:hAnsi="Cairo" w:cs="Cairo"/>
                <w:sz w:val="22"/>
                <w:szCs w:val="22"/>
                <w:rtl/>
              </w:rPr>
              <w:t>بار</w:t>
            </w:r>
          </w:p>
        </w:tc>
      </w:tr>
      <w:tr w:rsidR="005A5F6A" w:rsidRPr="005A5F6A" w14:paraId="0AA9A934" w14:textId="77777777" w:rsidTr="005A5F6A">
        <w:tc>
          <w:tcPr>
            <w:tcW w:w="1323" w:type="dxa"/>
            <w:tcBorders>
              <w:top w:val="single" w:sz="2" w:space="0" w:color="D1D9E0"/>
              <w:left w:val="single" w:sz="2" w:space="0" w:color="D1D9E0"/>
              <w:bottom w:val="single" w:sz="2" w:space="0" w:color="D1D9E0"/>
              <w:right w:val="single" w:sz="2" w:space="0" w:color="D1D9E0"/>
            </w:tcBorders>
            <w:hideMark/>
          </w:tcPr>
          <w:p w14:paraId="5592D59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عمر الإجهاد</w:t>
            </w:r>
          </w:p>
        </w:tc>
        <w:tc>
          <w:tcPr>
            <w:tcW w:w="2101" w:type="dxa"/>
            <w:tcBorders>
              <w:top w:val="single" w:sz="2" w:space="0" w:color="D1D9E0"/>
              <w:left w:val="single" w:sz="2" w:space="0" w:color="D1D9E0"/>
              <w:bottom w:val="single" w:sz="2" w:space="0" w:color="D1D9E0"/>
              <w:right w:val="single" w:sz="2" w:space="0" w:color="D1D9E0"/>
            </w:tcBorders>
            <w:hideMark/>
          </w:tcPr>
          <w:p w14:paraId="7D19E49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xml:space="preserve">12,000 </w:t>
            </w:r>
            <w:r w:rsidRPr="005A5F6A">
              <w:rPr>
                <w:rFonts w:ascii="Cairo" w:hAnsi="Cairo" w:cs="Cairo"/>
                <w:sz w:val="22"/>
                <w:szCs w:val="22"/>
                <w:rtl/>
              </w:rPr>
              <w:t>دورة</w:t>
            </w:r>
          </w:p>
        </w:tc>
        <w:tc>
          <w:tcPr>
            <w:tcW w:w="3064" w:type="dxa"/>
            <w:tcBorders>
              <w:top w:val="single" w:sz="2" w:space="0" w:color="D1D9E0"/>
              <w:left w:val="single" w:sz="2" w:space="0" w:color="D1D9E0"/>
              <w:bottom w:val="single" w:sz="2" w:space="0" w:color="D1D9E0"/>
              <w:right w:val="single" w:sz="2" w:space="0" w:color="D1D9E0"/>
            </w:tcBorders>
            <w:hideMark/>
          </w:tcPr>
          <w:p w14:paraId="6562642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يتجاوز المعيار</w:t>
            </w:r>
          </w:p>
        </w:tc>
      </w:tr>
      <w:tr w:rsidR="005A5F6A" w:rsidRPr="005A5F6A" w14:paraId="2B655601" w14:textId="77777777" w:rsidTr="005A5F6A">
        <w:tc>
          <w:tcPr>
            <w:tcW w:w="1323" w:type="dxa"/>
            <w:tcBorders>
              <w:top w:val="single" w:sz="2" w:space="0" w:color="D1D9E0"/>
              <w:left w:val="single" w:sz="2" w:space="0" w:color="D1D9E0"/>
              <w:bottom w:val="single" w:sz="2" w:space="0" w:color="D1D9E0"/>
              <w:right w:val="single" w:sz="2" w:space="0" w:color="D1D9E0"/>
            </w:tcBorders>
            <w:hideMark/>
          </w:tcPr>
          <w:p w14:paraId="29CCF2B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أمان الحريق</w:t>
            </w:r>
          </w:p>
        </w:tc>
        <w:tc>
          <w:tcPr>
            <w:tcW w:w="2101" w:type="dxa"/>
            <w:tcBorders>
              <w:top w:val="single" w:sz="2" w:space="0" w:color="D1D9E0"/>
              <w:left w:val="single" w:sz="2" w:space="0" w:color="D1D9E0"/>
              <w:bottom w:val="single" w:sz="2" w:space="0" w:color="D1D9E0"/>
              <w:right w:val="single" w:sz="2" w:space="0" w:color="D1D9E0"/>
            </w:tcBorders>
            <w:hideMark/>
          </w:tcPr>
          <w:p w14:paraId="3688A44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لا انفجار</w:t>
            </w:r>
            <w:r w:rsidRPr="005A5F6A">
              <w:rPr>
                <w:rFonts w:ascii="Cairo" w:hAnsi="Cairo" w:cs="Cairo"/>
                <w:sz w:val="22"/>
                <w:szCs w:val="22"/>
              </w:rPr>
              <w:t xml:space="preserve"> (BLEVE-Free)</w:t>
            </w:r>
          </w:p>
        </w:tc>
        <w:tc>
          <w:tcPr>
            <w:tcW w:w="3064" w:type="dxa"/>
            <w:tcBorders>
              <w:top w:val="single" w:sz="2" w:space="0" w:color="D1D9E0"/>
              <w:left w:val="single" w:sz="2" w:space="0" w:color="D1D9E0"/>
              <w:bottom w:val="single" w:sz="2" w:space="0" w:color="D1D9E0"/>
              <w:right w:val="single" w:sz="2" w:space="0" w:color="D1D9E0"/>
            </w:tcBorders>
            <w:hideMark/>
          </w:tcPr>
          <w:p w14:paraId="3314434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انصهار</w:t>
            </w:r>
            <w:r w:rsidRPr="005A5F6A">
              <w:rPr>
                <w:rFonts w:ascii="Cairo" w:hAnsi="Cairo" w:cs="Cairo"/>
                <w:sz w:val="22"/>
                <w:szCs w:val="22"/>
              </w:rPr>
              <w:t xml:space="preserve"> &gt;130°C (</w:t>
            </w:r>
            <w:r w:rsidRPr="005A5F6A">
              <w:rPr>
                <w:rFonts w:ascii="Cairo" w:hAnsi="Cairo" w:cs="Cairo"/>
                <w:sz w:val="22"/>
                <w:szCs w:val="22"/>
                <w:rtl/>
              </w:rPr>
              <w:t>الغلاف</w:t>
            </w:r>
            <w:r w:rsidRPr="005A5F6A">
              <w:rPr>
                <w:rFonts w:ascii="Cairo" w:hAnsi="Cairo" w:cs="Cairo"/>
                <w:sz w:val="22"/>
                <w:szCs w:val="22"/>
              </w:rPr>
              <w:t>)</w:t>
            </w:r>
          </w:p>
        </w:tc>
      </w:tr>
      <w:tr w:rsidR="005A5F6A" w:rsidRPr="005A5F6A" w14:paraId="5A764F5A" w14:textId="77777777" w:rsidTr="005A5F6A">
        <w:tc>
          <w:tcPr>
            <w:tcW w:w="1323" w:type="dxa"/>
            <w:tcBorders>
              <w:top w:val="single" w:sz="2" w:space="0" w:color="D1D9E0"/>
              <w:left w:val="single" w:sz="2" w:space="0" w:color="D1D9E0"/>
              <w:bottom w:val="single" w:sz="2" w:space="0" w:color="D1D9E0"/>
              <w:right w:val="single" w:sz="2" w:space="0" w:color="D1D9E0"/>
            </w:tcBorders>
            <w:hideMark/>
          </w:tcPr>
          <w:p w14:paraId="69A1371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النفاذية</w:t>
            </w:r>
          </w:p>
        </w:tc>
        <w:tc>
          <w:tcPr>
            <w:tcW w:w="2101" w:type="dxa"/>
            <w:tcBorders>
              <w:top w:val="single" w:sz="2" w:space="0" w:color="D1D9E0"/>
              <w:left w:val="single" w:sz="2" w:space="0" w:color="D1D9E0"/>
              <w:bottom w:val="single" w:sz="2" w:space="0" w:color="D1D9E0"/>
              <w:right w:val="single" w:sz="2" w:space="0" w:color="D1D9E0"/>
            </w:tcBorders>
            <w:hideMark/>
          </w:tcPr>
          <w:p w14:paraId="68CB0ED9"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xml:space="preserve">&lt; 3 </w:t>
            </w:r>
            <w:r w:rsidRPr="005A5F6A">
              <w:rPr>
                <w:rFonts w:ascii="Cairo" w:hAnsi="Cairo" w:cs="Cairo"/>
                <w:sz w:val="22"/>
                <w:szCs w:val="22"/>
                <w:rtl/>
              </w:rPr>
              <w:t>جم / سنة</w:t>
            </w:r>
          </w:p>
        </w:tc>
        <w:tc>
          <w:tcPr>
            <w:tcW w:w="3064" w:type="dxa"/>
            <w:tcBorders>
              <w:top w:val="single" w:sz="2" w:space="0" w:color="D1D9E0"/>
              <w:left w:val="single" w:sz="2" w:space="0" w:color="D1D9E0"/>
              <w:bottom w:val="single" w:sz="2" w:space="0" w:color="D1D9E0"/>
              <w:right w:val="single" w:sz="2" w:space="0" w:color="D1D9E0"/>
            </w:tcBorders>
            <w:hideMark/>
          </w:tcPr>
          <w:p w14:paraId="51057C1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تسرب منخفض للغاية</w:t>
            </w:r>
          </w:p>
        </w:tc>
      </w:tr>
    </w:tbl>
    <w:p w14:paraId="6799809B" w14:textId="77777777" w:rsidR="005A5F6A" w:rsidRPr="00337B90" w:rsidRDefault="005A5F6A" w:rsidP="005A5F6A">
      <w:pPr>
        <w:bidi/>
        <w:spacing w:before="120" w:after="120" w:line="360" w:lineRule="atLeast"/>
        <w:contextualSpacing/>
        <w:rPr>
          <w:rFonts w:ascii="Cairo" w:hAnsi="Cairo" w:cs="Cairo"/>
          <w:b/>
          <w:bCs/>
          <w:sz w:val="22"/>
          <w:szCs w:val="22"/>
        </w:rPr>
      </w:pPr>
    </w:p>
    <w:p w14:paraId="07CF171A" w14:textId="12CD433F"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الشهادات والامتثال</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547"/>
        <w:gridCol w:w="2971"/>
      </w:tblGrid>
      <w:tr w:rsidR="005A5F6A" w:rsidRPr="005A5F6A" w14:paraId="598B27FA" w14:textId="77777777" w:rsidTr="005A5F6A">
        <w:trPr>
          <w:tblHeader/>
        </w:trPr>
        <w:tc>
          <w:tcPr>
            <w:tcW w:w="0" w:type="auto"/>
            <w:tcBorders>
              <w:top w:val="single" w:sz="2" w:space="0" w:color="D1D9E0"/>
              <w:left w:val="single" w:sz="2" w:space="0" w:color="D1D9E0"/>
              <w:bottom w:val="single" w:sz="2" w:space="0" w:color="D1D9E0"/>
              <w:right w:val="single" w:sz="2" w:space="0" w:color="D1D9E0"/>
            </w:tcBorders>
            <w:vAlign w:val="center"/>
            <w:hideMark/>
          </w:tcPr>
          <w:p w14:paraId="2EB5E709"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الفئة</w:t>
            </w:r>
          </w:p>
        </w:tc>
        <w:tc>
          <w:tcPr>
            <w:tcW w:w="0" w:type="auto"/>
            <w:tcBorders>
              <w:top w:val="single" w:sz="2" w:space="0" w:color="D1D9E0"/>
              <w:left w:val="single" w:sz="2" w:space="0" w:color="D1D9E0"/>
              <w:bottom w:val="single" w:sz="2" w:space="0" w:color="D1D9E0"/>
              <w:right w:val="single" w:sz="2" w:space="0" w:color="D1D9E0"/>
            </w:tcBorders>
            <w:vAlign w:val="center"/>
            <w:hideMark/>
          </w:tcPr>
          <w:p w14:paraId="136D0CA7"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المعيار / الشريك</w:t>
            </w:r>
          </w:p>
        </w:tc>
      </w:tr>
      <w:tr w:rsidR="005A5F6A" w:rsidRPr="005A5F6A" w14:paraId="4CA32295"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4A897C5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معيار التصنيع</w:t>
            </w:r>
          </w:p>
        </w:tc>
        <w:tc>
          <w:tcPr>
            <w:tcW w:w="0" w:type="auto"/>
            <w:tcBorders>
              <w:top w:val="single" w:sz="2" w:space="0" w:color="D1D9E0"/>
              <w:left w:val="single" w:sz="2" w:space="0" w:color="D1D9E0"/>
              <w:bottom w:val="single" w:sz="2" w:space="0" w:color="D1D9E0"/>
              <w:right w:val="single" w:sz="2" w:space="0" w:color="D1D9E0"/>
            </w:tcBorders>
            <w:hideMark/>
          </w:tcPr>
          <w:p w14:paraId="1773B2E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ISO 11119-3, EN 14427</w:t>
            </w:r>
          </w:p>
        </w:tc>
      </w:tr>
      <w:tr w:rsidR="005A5F6A" w:rsidRPr="005A5F6A" w14:paraId="56E9E69E"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29727FB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التوجيهات</w:t>
            </w:r>
          </w:p>
        </w:tc>
        <w:tc>
          <w:tcPr>
            <w:tcW w:w="0" w:type="auto"/>
            <w:tcBorders>
              <w:top w:val="single" w:sz="2" w:space="0" w:color="D1D9E0"/>
              <w:left w:val="single" w:sz="2" w:space="0" w:color="D1D9E0"/>
              <w:bottom w:val="single" w:sz="2" w:space="0" w:color="D1D9E0"/>
              <w:right w:val="single" w:sz="2" w:space="0" w:color="D1D9E0"/>
            </w:tcBorders>
            <w:hideMark/>
          </w:tcPr>
          <w:p w14:paraId="289AD4F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EU 2010/35/EU, ADR/RID 2017</w:t>
            </w:r>
          </w:p>
        </w:tc>
      </w:tr>
      <w:tr w:rsidR="005A5F6A" w:rsidRPr="005A5F6A" w14:paraId="1EDD35E4"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66412D2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جهة الاعتماد</w:t>
            </w:r>
          </w:p>
        </w:tc>
        <w:tc>
          <w:tcPr>
            <w:tcW w:w="0" w:type="auto"/>
            <w:tcBorders>
              <w:top w:val="single" w:sz="2" w:space="0" w:color="D1D9E0"/>
              <w:left w:val="single" w:sz="2" w:space="0" w:color="D1D9E0"/>
              <w:bottom w:val="single" w:sz="2" w:space="0" w:color="D1D9E0"/>
              <w:right w:val="single" w:sz="2" w:space="0" w:color="D1D9E0"/>
            </w:tcBorders>
            <w:hideMark/>
          </w:tcPr>
          <w:p w14:paraId="6D6D8D9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TÜV SÜD</w:t>
            </w:r>
          </w:p>
        </w:tc>
      </w:tr>
      <w:tr w:rsidR="005A5F6A" w:rsidRPr="005A5F6A" w14:paraId="7718C9A1"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27693E7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تكنولوجيا الصمام</w:t>
            </w:r>
          </w:p>
        </w:tc>
        <w:tc>
          <w:tcPr>
            <w:tcW w:w="0" w:type="auto"/>
            <w:tcBorders>
              <w:top w:val="single" w:sz="2" w:space="0" w:color="D1D9E0"/>
              <w:left w:val="single" w:sz="2" w:space="0" w:color="D1D9E0"/>
              <w:bottom w:val="single" w:sz="2" w:space="0" w:color="D1D9E0"/>
              <w:right w:val="single" w:sz="2" w:space="0" w:color="D1D9E0"/>
            </w:tcBorders>
            <w:hideMark/>
          </w:tcPr>
          <w:p w14:paraId="0B8E8F36" w14:textId="77777777" w:rsidR="005A5F6A" w:rsidRPr="005A5F6A" w:rsidRDefault="005A5F6A" w:rsidP="005A5F6A">
            <w:pPr>
              <w:bidi/>
              <w:spacing w:before="120" w:after="120" w:line="360" w:lineRule="atLeast"/>
              <w:contextualSpacing/>
              <w:rPr>
                <w:rFonts w:ascii="Cairo" w:hAnsi="Cairo" w:cs="Cairo"/>
                <w:sz w:val="22"/>
                <w:szCs w:val="22"/>
              </w:rPr>
            </w:pPr>
            <w:proofErr w:type="spellStart"/>
            <w:r w:rsidRPr="005A5F6A">
              <w:rPr>
                <w:rFonts w:ascii="Cairo" w:hAnsi="Cairo" w:cs="Cairo"/>
                <w:sz w:val="22"/>
                <w:szCs w:val="22"/>
              </w:rPr>
              <w:t>Rotarex</w:t>
            </w:r>
            <w:proofErr w:type="spellEnd"/>
            <w:r w:rsidRPr="005A5F6A">
              <w:rPr>
                <w:rFonts w:ascii="Cairo" w:hAnsi="Cairo" w:cs="Cairo"/>
                <w:sz w:val="22"/>
                <w:szCs w:val="22"/>
              </w:rPr>
              <w:t xml:space="preserve"> (Germany)</w:t>
            </w:r>
          </w:p>
        </w:tc>
      </w:tr>
    </w:tbl>
    <w:p w14:paraId="0CFC1C7A" w14:textId="77777777" w:rsidR="005A5F6A" w:rsidRPr="005A5F6A" w:rsidRDefault="005A5F6A" w:rsidP="005A5F6A">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"امتثال كامل لمعايير أوعية الضغط الدولية (</w:t>
      </w:r>
      <w:r w:rsidRPr="005A5F6A">
        <w:rPr>
          <w:rFonts w:ascii="Cairo" w:hAnsi="Cairo" w:cs="Cairo"/>
          <w:i/>
          <w:iCs/>
          <w:sz w:val="22"/>
          <w:szCs w:val="22"/>
        </w:rPr>
        <w:t>ISO/EN</w:t>
      </w:r>
      <w:r w:rsidRPr="005A5F6A">
        <w:rPr>
          <w:rFonts w:ascii="Cairo" w:hAnsi="Cairo" w:cs="Cairo"/>
          <w:i/>
          <w:iCs/>
          <w:sz w:val="22"/>
          <w:szCs w:val="22"/>
          <w:rtl/>
        </w:rPr>
        <w:t>) ولوائح الأمم المتحدة."</w:t>
      </w:r>
    </w:p>
    <w:p w14:paraId="3EDD38E1" w14:textId="1BC2B1E8" w:rsidR="005A5F6A" w:rsidRPr="005A5F6A" w:rsidRDefault="005A5F6A" w:rsidP="005A5F6A">
      <w:pPr>
        <w:bidi/>
        <w:spacing w:before="120" w:after="120" w:line="360" w:lineRule="atLeast"/>
        <w:contextualSpacing/>
        <w:rPr>
          <w:rFonts w:ascii="Cairo" w:hAnsi="Cairo" w:cs="Cairo"/>
          <w:sz w:val="22"/>
          <w:szCs w:val="22"/>
          <w:rtl/>
        </w:rPr>
      </w:pPr>
    </w:p>
    <w:p w14:paraId="2D52679C" w14:textId="1B2C31DF" w:rsidR="005A5F6A" w:rsidRPr="005A5F6A" w:rsidRDefault="005A5F6A" w:rsidP="005A5F6A">
      <w:pPr>
        <w:bidi/>
        <w:spacing w:before="120" w:after="120" w:line="360" w:lineRule="atLeast"/>
        <w:contextualSpacing/>
        <w:rPr>
          <w:rFonts w:ascii="Cairo" w:hAnsi="Cairo" w:cs="Cairo"/>
          <w:sz w:val="22"/>
          <w:szCs w:val="22"/>
          <w:rtl/>
        </w:rPr>
      </w:pPr>
    </w:p>
    <w:p w14:paraId="4D5D95A0" w14:textId="0981FC93" w:rsidR="005A5F6A" w:rsidRPr="005A5F6A" w:rsidRDefault="005A5F6A" w:rsidP="005A5F6A">
      <w:pPr>
        <w:bidi/>
        <w:spacing w:before="120" w:after="120" w:line="360" w:lineRule="atLeast"/>
        <w:contextualSpacing/>
        <w:rPr>
          <w:rFonts w:ascii="Cairo" w:hAnsi="Cairo" w:cs="Cairo"/>
          <w:b/>
          <w:bCs/>
          <w:sz w:val="22"/>
          <w:szCs w:val="22"/>
          <w:rtl/>
        </w:rPr>
      </w:pPr>
      <w:r w:rsidRPr="00337B90">
        <w:rPr>
          <w:rFonts w:ascii="Cairo" w:hAnsi="Cairo" w:cs="Cairo"/>
          <w:noProof/>
          <w:sz w:val="22"/>
          <w:szCs w:val="22"/>
        </w:rPr>
        <w:drawing>
          <wp:anchor distT="0" distB="0" distL="114300" distR="114300" simplePos="0" relativeHeight="251661312" behindDoc="1" locked="0" layoutInCell="1" allowOverlap="1" wp14:anchorId="42738E06" wp14:editId="6367DE12">
            <wp:simplePos x="0" y="0"/>
            <wp:positionH relativeFrom="column">
              <wp:posOffset>443017</wp:posOffset>
            </wp:positionH>
            <wp:positionV relativeFrom="paragraph">
              <wp:posOffset>166730</wp:posOffset>
            </wp:positionV>
            <wp:extent cx="1077745" cy="1077745"/>
            <wp:effectExtent l="0" t="0" r="0" b="0"/>
            <wp:wrapTight wrapText="bothSides">
              <wp:wrapPolygon edited="0">
                <wp:start x="9546" y="382"/>
                <wp:lineTo x="5728" y="7255"/>
                <wp:lineTo x="2673" y="9164"/>
                <wp:lineTo x="2673" y="10310"/>
                <wp:lineTo x="6873" y="13365"/>
                <wp:lineTo x="2673" y="16420"/>
                <wp:lineTo x="1909" y="17565"/>
                <wp:lineTo x="2291" y="19856"/>
                <wp:lineTo x="11074" y="21002"/>
                <wp:lineTo x="14128" y="21002"/>
                <wp:lineTo x="19856" y="19856"/>
                <wp:lineTo x="19856" y="19093"/>
                <wp:lineTo x="18711" y="17183"/>
                <wp:lineTo x="14510" y="13365"/>
                <wp:lineTo x="18711" y="11456"/>
                <wp:lineTo x="19093" y="9928"/>
                <wp:lineTo x="15656" y="7255"/>
                <wp:lineTo x="11456" y="382"/>
                <wp:lineTo x="9546" y="382"/>
              </wp:wrapPolygon>
            </wp:wrapTight>
            <wp:docPr id="49956391" name="Picture 22" descr="Br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rand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7745" cy="1077745"/>
                    </a:xfrm>
                    <a:prstGeom prst="rect">
                      <a:avLst/>
                    </a:prstGeom>
                    <a:noFill/>
                    <a:ln>
                      <a:noFill/>
                    </a:ln>
                  </pic:spPr>
                </pic:pic>
              </a:graphicData>
            </a:graphic>
          </wp:anchor>
        </w:drawing>
      </w:r>
      <w:r w:rsidRPr="005A5F6A">
        <w:rPr>
          <w:rFonts w:ascii="Cairo" w:hAnsi="Cairo" w:cs="Cairo"/>
          <w:b/>
          <w:bCs/>
          <w:sz w:val="22"/>
          <w:szCs w:val="22"/>
          <w:rtl/>
        </w:rPr>
        <w:t>العمود الفقري للتصنيع</w:t>
      </w:r>
    </w:p>
    <w:p w14:paraId="1A41FFAE"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مرتكز على </w:t>
      </w:r>
      <w:proofErr w:type="spellStart"/>
      <w:r w:rsidRPr="005A5F6A">
        <w:rPr>
          <w:rFonts w:ascii="Cairo" w:hAnsi="Cairo" w:cs="Cairo"/>
          <w:sz w:val="22"/>
          <w:szCs w:val="22"/>
        </w:rPr>
        <w:t>Treegas</w:t>
      </w:r>
      <w:proofErr w:type="spellEnd"/>
      <w:r w:rsidRPr="005A5F6A">
        <w:rPr>
          <w:rFonts w:ascii="Cairo" w:hAnsi="Cairo" w:cs="Cairo"/>
          <w:sz w:val="22"/>
          <w:szCs w:val="22"/>
          <w:rtl/>
        </w:rPr>
        <w:t xml:space="preserve"> للتصنيع</w:t>
      </w:r>
    </w:p>
    <w:p w14:paraId="70FA86E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إنتاج أسطوانات الغاز المركبة (المنطقة الصناعية بالعين السخنة)</w:t>
      </w:r>
    </w:p>
    <w:p w14:paraId="5616642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المصنع الأول والوحيد المرخص في الشرق الأوسط</w:t>
      </w:r>
    </w:p>
    <w:p w14:paraId="340DC96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طاقة إنتاجية صناعية (صمامات ومنظمات)</w:t>
      </w:r>
    </w:p>
    <w:p w14:paraId="0FF4FB1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تسهيلات تمويل الموردين الاستراتيجية</w:t>
      </w:r>
    </w:p>
    <w:p w14:paraId="4452814B" w14:textId="77777777" w:rsidR="005A5F6A" w:rsidRPr="005A5F6A" w:rsidRDefault="005A5F6A" w:rsidP="005A5F6A">
      <w:pPr>
        <w:bidi/>
        <w:spacing w:before="120" w:after="120" w:line="360" w:lineRule="atLeast"/>
        <w:contextualSpacing/>
        <w:rPr>
          <w:rFonts w:ascii="Cairo" w:hAnsi="Cairo" w:cs="Cairo"/>
          <w:i/>
          <w:iCs/>
          <w:sz w:val="22"/>
          <w:szCs w:val="22"/>
          <w:rtl/>
        </w:rPr>
      </w:pPr>
      <w:r w:rsidRPr="005A5F6A">
        <w:rPr>
          <w:rFonts w:ascii="Cairo" w:hAnsi="Cairo" w:cs="Cairo"/>
          <w:i/>
          <w:iCs/>
          <w:sz w:val="22"/>
          <w:szCs w:val="22"/>
          <w:rtl/>
        </w:rPr>
        <w:t>مدعومة بالمصنع الوحيد المرخص للأسطوانات المركبة في المنطقة، مما يضمن أمن الإمداد والرافعة المالية.</w:t>
      </w:r>
    </w:p>
    <w:p w14:paraId="11AB0A18" w14:textId="77777777" w:rsidR="005A5F6A" w:rsidRPr="00337B90" w:rsidRDefault="005A5F6A" w:rsidP="005A5F6A">
      <w:pPr>
        <w:bidi/>
        <w:spacing w:before="120" w:after="120" w:line="360" w:lineRule="atLeast"/>
        <w:contextualSpacing/>
        <w:rPr>
          <w:rFonts w:ascii="Cairo" w:hAnsi="Cairo" w:cs="Cairo"/>
          <w:b/>
          <w:bCs/>
          <w:sz w:val="22"/>
          <w:szCs w:val="22"/>
        </w:rPr>
      </w:pPr>
    </w:p>
    <w:p w14:paraId="7684AAE0" w14:textId="77777777" w:rsidR="005A5F6A" w:rsidRPr="00337B90" w:rsidRDefault="005A5F6A">
      <w:pPr>
        <w:rPr>
          <w:rFonts w:ascii="Cairo" w:hAnsi="Cairo" w:cs="Cairo"/>
          <w:b/>
          <w:bCs/>
          <w:sz w:val="22"/>
          <w:szCs w:val="22"/>
        </w:rPr>
      </w:pPr>
      <w:r w:rsidRPr="00337B90">
        <w:rPr>
          <w:rFonts w:ascii="Cairo" w:hAnsi="Cairo" w:cs="Cairo"/>
          <w:b/>
          <w:bCs/>
          <w:sz w:val="22"/>
          <w:szCs w:val="22"/>
        </w:rPr>
        <w:br w:type="page"/>
      </w:r>
    </w:p>
    <w:p w14:paraId="2C36FA75" w14:textId="69AEEB45"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lastRenderedPageBreak/>
        <w:t>هيكل الملكية</w:t>
      </w:r>
    </w:p>
    <w:p w14:paraId="543316A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يوازن بين المصداقية الصناعية واستقلالية المنصة.</w:t>
      </w:r>
    </w:p>
    <w:p w14:paraId="46F998DB" w14:textId="77777777" w:rsidR="005A5F6A" w:rsidRPr="005A5F6A" w:rsidRDefault="005A5F6A" w:rsidP="005A5F6A">
      <w:pPr>
        <w:bidi/>
        <w:spacing w:before="120" w:after="120" w:line="360" w:lineRule="atLeast"/>
        <w:contextualSpacing/>
        <w:rPr>
          <w:rFonts w:ascii="Cairo" w:hAnsi="Cairo" w:cs="Cairo"/>
          <w:sz w:val="22"/>
          <w:szCs w:val="22"/>
          <w:rtl/>
        </w:rPr>
      </w:pPr>
      <w:proofErr w:type="spellStart"/>
      <w:r w:rsidRPr="005A5F6A">
        <w:rPr>
          <w:rFonts w:ascii="Cairo" w:hAnsi="Cairo" w:cs="Cairo"/>
          <w:sz w:val="22"/>
          <w:szCs w:val="22"/>
        </w:rPr>
        <w:t>Treegas</w:t>
      </w:r>
      <w:proofErr w:type="spellEnd"/>
      <w:r w:rsidRPr="005A5F6A">
        <w:rPr>
          <w:rFonts w:ascii="Cairo" w:hAnsi="Cairo" w:cs="Cairo"/>
          <w:sz w:val="22"/>
          <w:szCs w:val="22"/>
          <w:rtl/>
        </w:rPr>
        <w:t xml:space="preserve"> للتصنيع</w:t>
      </w:r>
    </w:p>
    <w:p w14:paraId="7069D143"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25%</w:t>
      </w:r>
    </w:p>
    <w:p w14:paraId="268DF106"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مستثمرون وشركاء</w:t>
      </w:r>
    </w:p>
    <w:p w14:paraId="2E644C6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75%</w:t>
      </w:r>
    </w:p>
    <w:p w14:paraId="3B44BAD2" w14:textId="77777777" w:rsidR="005A5F6A" w:rsidRPr="00337B90" w:rsidRDefault="005A5F6A" w:rsidP="005A5F6A">
      <w:pPr>
        <w:bidi/>
        <w:spacing w:before="120" w:after="120" w:line="360" w:lineRule="atLeast"/>
        <w:contextualSpacing/>
        <w:rPr>
          <w:rFonts w:ascii="Cairo" w:hAnsi="Cairo" w:cs="Cairo"/>
          <w:b/>
          <w:bCs/>
          <w:sz w:val="22"/>
          <w:szCs w:val="22"/>
        </w:rPr>
      </w:pPr>
    </w:p>
    <w:p w14:paraId="58D48B86" w14:textId="5A9C5A65"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الخطة التجارية (5 سنوات — معتمدة)</w:t>
      </w:r>
    </w:p>
    <w:p w14:paraId="6CF967AC"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المنحنى المعتمد لا يتغير. نبدأ بالمناطق بريميوم (الكومباوندات، المدن الذكية، مناطق حساسة لاتفاقيات الخدمة) ونوسع عبر طرح كثيف — بدون انتشار وطني.</w:t>
      </w:r>
    </w:p>
    <w:p w14:paraId="370B2314"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الأسطوانات في التداول (نهاية السنة 5)</w:t>
      </w:r>
    </w:p>
    <w:p w14:paraId="414D77D4" w14:textId="56BFD3DE" w:rsidR="005A5F6A" w:rsidRPr="005A5F6A" w:rsidRDefault="005A5F6A" w:rsidP="005A5F6A">
      <w:pPr>
        <w:bidi/>
        <w:spacing w:before="120" w:after="120" w:line="360" w:lineRule="atLeast"/>
        <w:contextualSpacing/>
        <w:rPr>
          <w:rFonts w:ascii="Cairo" w:hAnsi="Cairo" w:cs="Cairo"/>
          <w:sz w:val="22"/>
          <w:szCs w:val="22"/>
          <w:rtl/>
        </w:rPr>
      </w:pPr>
      <w:r w:rsidRPr="00337B90">
        <w:rPr>
          <w:rFonts w:ascii="Cairo" w:hAnsi="Cairo" w:cs="Cairo"/>
          <w:b/>
          <w:bCs/>
          <w:sz w:val="22"/>
          <w:szCs w:val="22"/>
        </w:rPr>
        <w:t xml:space="preserve"> </w:t>
      </w:r>
      <w:r w:rsidRPr="005A5F6A">
        <w:rPr>
          <w:rFonts w:ascii="Cairo" w:hAnsi="Cairo" w:cs="Cairo"/>
          <w:b/>
          <w:bCs/>
          <w:sz w:val="22"/>
          <w:szCs w:val="22"/>
          <w:rtl/>
        </w:rPr>
        <w:t>1,000,000</w:t>
      </w:r>
      <w:r w:rsidRPr="005A5F6A">
        <w:rPr>
          <w:rFonts w:ascii="Cairo" w:hAnsi="Cairo" w:cs="Cairo"/>
          <w:sz w:val="22"/>
          <w:szCs w:val="22"/>
          <w:rtl/>
        </w:rPr>
        <w:t>هدف القاعدة المركبة التراكمية</w:t>
      </w:r>
    </w:p>
    <w:p w14:paraId="53FAD76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منحنى النشر (س1</w:t>
      </w:r>
      <w:r w:rsidRPr="005A5F6A">
        <w:rPr>
          <w:rFonts w:ascii="Times New Roman" w:hAnsi="Times New Roman" w:cs="Times New Roman" w:hint="cs"/>
          <w:sz w:val="22"/>
          <w:szCs w:val="22"/>
          <w:rtl/>
        </w:rPr>
        <w:t>→</w:t>
      </w:r>
      <w:r w:rsidRPr="005A5F6A">
        <w:rPr>
          <w:rFonts w:ascii="Cairo" w:hAnsi="Cairo" w:cs="Cairo" w:hint="cs"/>
          <w:sz w:val="22"/>
          <w:szCs w:val="22"/>
          <w:rtl/>
        </w:rPr>
        <w:t>س</w:t>
      </w:r>
      <w:r w:rsidRPr="005A5F6A">
        <w:rPr>
          <w:rFonts w:ascii="Cairo" w:hAnsi="Cairo" w:cs="Cairo"/>
          <w:sz w:val="22"/>
          <w:szCs w:val="22"/>
          <w:rtl/>
        </w:rPr>
        <w:t>5)</w:t>
      </w:r>
    </w:p>
    <w:p w14:paraId="59259C7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17</w:t>
      </w:r>
      <w:r w:rsidRPr="005A5F6A">
        <w:rPr>
          <w:rFonts w:ascii="Cairo" w:hAnsi="Cairo" w:cs="Cairo"/>
          <w:b/>
          <w:bCs/>
          <w:sz w:val="22"/>
          <w:szCs w:val="22"/>
        </w:rPr>
        <w:t>k / 63k / 170k / 300k / 450k</w:t>
      </w:r>
      <w:r w:rsidRPr="005A5F6A">
        <w:rPr>
          <w:rFonts w:ascii="Cairo" w:hAnsi="Cairo" w:cs="Cairo"/>
          <w:sz w:val="22"/>
          <w:szCs w:val="22"/>
          <w:rtl/>
        </w:rPr>
        <w:t>أسطوانات جديدة تُضاف سنويًا</w:t>
      </w:r>
    </w:p>
    <w:p w14:paraId="12F1A26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تعبئات لكل أسطوانة (فعليًا في س1)</w:t>
      </w:r>
    </w:p>
    <w:p w14:paraId="5AF13E2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13 / سنة</w:t>
      </w:r>
      <w:r w:rsidRPr="005A5F6A">
        <w:rPr>
          <w:rFonts w:ascii="Cairo" w:hAnsi="Cairo" w:cs="Cairo"/>
          <w:sz w:val="22"/>
          <w:szCs w:val="22"/>
          <w:rtl/>
        </w:rPr>
        <w:t>مستخدم في اختبار ربحية السنة الأولى</w:t>
      </w:r>
    </w:p>
    <w:p w14:paraId="73EB8450"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مزيج السنة الأولى</w:t>
      </w:r>
    </w:p>
    <w:p w14:paraId="2D3FD8D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40% منزلي / 60% بريميوم</w:t>
      </w:r>
      <w:r w:rsidRPr="005A5F6A">
        <w:rPr>
          <w:rFonts w:ascii="Cairo" w:hAnsi="Cairo" w:cs="Cairo"/>
          <w:sz w:val="22"/>
          <w:szCs w:val="22"/>
          <w:rtl/>
        </w:rPr>
        <w:t>طرح مبكر بقيادة بريميوم</w:t>
      </w:r>
    </w:p>
    <w:p w14:paraId="056E799D"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تفكيك النموذج المالي</w:t>
      </w:r>
    </w:p>
    <w:p w14:paraId="7A3C36C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اقتصاديات وحدة مُقفلة + استراتيجية رأس مال مرحلية</w:t>
      </w:r>
    </w:p>
    <w:p w14:paraId="730E59B7"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اقتصاديات الوحدة المُقفلة (غير قابلة للتفاوض)</w:t>
      </w:r>
    </w:p>
    <w:p w14:paraId="0894B134"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بيع الأسطوانة نهائيًا + هامش تعبئة متكرر (مدخلات معتمدة)</w:t>
      </w:r>
    </w:p>
    <w:p w14:paraId="7DDA4582" w14:textId="77777777" w:rsidR="005A5F6A" w:rsidRPr="00337B90" w:rsidRDefault="005A5F6A" w:rsidP="005A5F6A">
      <w:pPr>
        <w:bidi/>
        <w:spacing w:before="120" w:after="120" w:line="360" w:lineRule="atLeast"/>
        <w:contextualSpacing/>
        <w:rPr>
          <w:rFonts w:ascii="Cairo" w:hAnsi="Cairo" w:cs="Cairo"/>
          <w:b/>
          <w:bCs/>
          <w:sz w:val="22"/>
          <w:szCs w:val="22"/>
        </w:rPr>
      </w:pPr>
    </w:p>
    <w:p w14:paraId="4B5EC4C6" w14:textId="182FD3BA"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الأجهزة: بيع الأسطوانة (تُباع نهائيًا)</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781"/>
        <w:gridCol w:w="2534"/>
      </w:tblGrid>
      <w:tr w:rsidR="005A5F6A" w:rsidRPr="005A5F6A" w14:paraId="42271298" w14:textId="77777777" w:rsidTr="005A5F6A">
        <w:trPr>
          <w:tblHeader/>
        </w:trPr>
        <w:tc>
          <w:tcPr>
            <w:tcW w:w="2781" w:type="dxa"/>
            <w:tcBorders>
              <w:top w:val="single" w:sz="2" w:space="0" w:color="D1D9E0"/>
              <w:left w:val="single" w:sz="2" w:space="0" w:color="D1D9E0"/>
              <w:bottom w:val="single" w:sz="2" w:space="0" w:color="D1D9E0"/>
              <w:right w:val="single" w:sz="2" w:space="0" w:color="D1D9E0"/>
            </w:tcBorders>
            <w:vAlign w:val="center"/>
            <w:hideMark/>
          </w:tcPr>
          <w:p w14:paraId="0DAFB234"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البند</w:t>
            </w:r>
          </w:p>
        </w:tc>
        <w:tc>
          <w:tcPr>
            <w:tcW w:w="2534" w:type="dxa"/>
            <w:tcBorders>
              <w:top w:val="single" w:sz="2" w:space="0" w:color="D1D9E0"/>
              <w:left w:val="single" w:sz="2" w:space="0" w:color="D1D9E0"/>
              <w:bottom w:val="single" w:sz="2" w:space="0" w:color="D1D9E0"/>
              <w:right w:val="single" w:sz="2" w:space="0" w:color="D1D9E0"/>
            </w:tcBorders>
            <w:vAlign w:val="center"/>
            <w:hideMark/>
          </w:tcPr>
          <w:p w14:paraId="2854394D"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القيمة (جنيه)</w:t>
            </w:r>
          </w:p>
        </w:tc>
      </w:tr>
      <w:tr w:rsidR="005A5F6A" w:rsidRPr="005A5F6A" w14:paraId="4E0536FB" w14:textId="77777777" w:rsidTr="005A5F6A">
        <w:tc>
          <w:tcPr>
            <w:tcW w:w="2781" w:type="dxa"/>
            <w:tcBorders>
              <w:top w:val="single" w:sz="2" w:space="0" w:color="D1D9E0"/>
              <w:left w:val="single" w:sz="2" w:space="0" w:color="D1D9E0"/>
              <w:bottom w:val="single" w:sz="2" w:space="0" w:color="D1D9E0"/>
              <w:right w:val="single" w:sz="2" w:space="0" w:color="D1D9E0"/>
            </w:tcBorders>
            <w:hideMark/>
          </w:tcPr>
          <w:p w14:paraId="70011FF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تكلفة الأسطوانة</w:t>
            </w:r>
            <w:r w:rsidRPr="005A5F6A">
              <w:rPr>
                <w:rFonts w:ascii="Cairo" w:hAnsi="Cairo" w:cs="Cairo"/>
                <w:sz w:val="22"/>
                <w:szCs w:val="22"/>
              </w:rPr>
              <w:t xml:space="preserve"> (COGS)</w:t>
            </w:r>
          </w:p>
        </w:tc>
        <w:tc>
          <w:tcPr>
            <w:tcW w:w="2534" w:type="dxa"/>
            <w:tcBorders>
              <w:top w:val="single" w:sz="2" w:space="0" w:color="D1D9E0"/>
              <w:left w:val="single" w:sz="2" w:space="0" w:color="D1D9E0"/>
              <w:bottom w:val="single" w:sz="2" w:space="0" w:color="D1D9E0"/>
              <w:right w:val="single" w:sz="2" w:space="0" w:color="D1D9E0"/>
            </w:tcBorders>
            <w:hideMark/>
          </w:tcPr>
          <w:p w14:paraId="7634434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3,850</w:t>
            </w:r>
          </w:p>
        </w:tc>
      </w:tr>
      <w:tr w:rsidR="005A5F6A" w:rsidRPr="005A5F6A" w14:paraId="1702320A" w14:textId="77777777" w:rsidTr="005A5F6A">
        <w:tc>
          <w:tcPr>
            <w:tcW w:w="2781" w:type="dxa"/>
            <w:tcBorders>
              <w:top w:val="single" w:sz="2" w:space="0" w:color="D1D9E0"/>
              <w:left w:val="single" w:sz="2" w:space="0" w:color="D1D9E0"/>
              <w:bottom w:val="single" w:sz="2" w:space="0" w:color="D1D9E0"/>
              <w:right w:val="single" w:sz="2" w:space="0" w:color="D1D9E0"/>
            </w:tcBorders>
            <w:hideMark/>
          </w:tcPr>
          <w:p w14:paraId="391B2CB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سعر البيع (منزلي)</w:t>
            </w:r>
          </w:p>
        </w:tc>
        <w:tc>
          <w:tcPr>
            <w:tcW w:w="2534" w:type="dxa"/>
            <w:tcBorders>
              <w:top w:val="single" w:sz="2" w:space="0" w:color="D1D9E0"/>
              <w:left w:val="single" w:sz="2" w:space="0" w:color="D1D9E0"/>
              <w:bottom w:val="single" w:sz="2" w:space="0" w:color="D1D9E0"/>
              <w:right w:val="single" w:sz="2" w:space="0" w:color="D1D9E0"/>
            </w:tcBorders>
            <w:hideMark/>
          </w:tcPr>
          <w:p w14:paraId="628EAFF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4,500</w:t>
            </w:r>
          </w:p>
        </w:tc>
      </w:tr>
      <w:tr w:rsidR="005A5F6A" w:rsidRPr="005A5F6A" w14:paraId="4D2D69FE" w14:textId="77777777" w:rsidTr="005A5F6A">
        <w:tc>
          <w:tcPr>
            <w:tcW w:w="2781" w:type="dxa"/>
            <w:tcBorders>
              <w:top w:val="single" w:sz="2" w:space="0" w:color="D1D9E0"/>
              <w:left w:val="single" w:sz="2" w:space="0" w:color="D1D9E0"/>
              <w:bottom w:val="single" w:sz="2" w:space="0" w:color="D1D9E0"/>
              <w:right w:val="single" w:sz="2" w:space="0" w:color="D1D9E0"/>
            </w:tcBorders>
            <w:hideMark/>
          </w:tcPr>
          <w:p w14:paraId="4A4654C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سعر البيع (بريميوم)</w:t>
            </w:r>
          </w:p>
        </w:tc>
        <w:tc>
          <w:tcPr>
            <w:tcW w:w="2534" w:type="dxa"/>
            <w:tcBorders>
              <w:top w:val="single" w:sz="2" w:space="0" w:color="D1D9E0"/>
              <w:left w:val="single" w:sz="2" w:space="0" w:color="D1D9E0"/>
              <w:bottom w:val="single" w:sz="2" w:space="0" w:color="D1D9E0"/>
              <w:right w:val="single" w:sz="2" w:space="0" w:color="D1D9E0"/>
            </w:tcBorders>
            <w:hideMark/>
          </w:tcPr>
          <w:p w14:paraId="072FBB3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5,449</w:t>
            </w:r>
          </w:p>
        </w:tc>
      </w:tr>
      <w:tr w:rsidR="005A5F6A" w:rsidRPr="005A5F6A" w14:paraId="4D91B550" w14:textId="77777777" w:rsidTr="005A5F6A">
        <w:tc>
          <w:tcPr>
            <w:tcW w:w="2781" w:type="dxa"/>
            <w:tcBorders>
              <w:top w:val="single" w:sz="2" w:space="0" w:color="D1D9E0"/>
              <w:left w:val="single" w:sz="2" w:space="0" w:color="D1D9E0"/>
              <w:bottom w:val="single" w:sz="2" w:space="0" w:color="D1D9E0"/>
              <w:right w:val="single" w:sz="2" w:space="0" w:color="D1D9E0"/>
            </w:tcBorders>
            <w:hideMark/>
          </w:tcPr>
          <w:p w14:paraId="624826A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مزيج السنة الأولى</w:t>
            </w:r>
          </w:p>
        </w:tc>
        <w:tc>
          <w:tcPr>
            <w:tcW w:w="2534" w:type="dxa"/>
            <w:tcBorders>
              <w:top w:val="single" w:sz="2" w:space="0" w:color="D1D9E0"/>
              <w:left w:val="single" w:sz="2" w:space="0" w:color="D1D9E0"/>
              <w:bottom w:val="single" w:sz="2" w:space="0" w:color="D1D9E0"/>
              <w:right w:val="single" w:sz="2" w:space="0" w:color="D1D9E0"/>
            </w:tcBorders>
            <w:hideMark/>
          </w:tcPr>
          <w:p w14:paraId="04FF349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xml:space="preserve">40% </w:t>
            </w:r>
            <w:r w:rsidRPr="005A5F6A">
              <w:rPr>
                <w:rFonts w:ascii="Cairo" w:hAnsi="Cairo" w:cs="Cairo"/>
                <w:sz w:val="22"/>
                <w:szCs w:val="22"/>
                <w:rtl/>
              </w:rPr>
              <w:t>منزلي / 60% بريميوم</w:t>
            </w:r>
          </w:p>
        </w:tc>
      </w:tr>
      <w:tr w:rsidR="005A5F6A" w:rsidRPr="005A5F6A" w14:paraId="354F4F7A" w14:textId="77777777" w:rsidTr="005A5F6A">
        <w:tc>
          <w:tcPr>
            <w:tcW w:w="2781" w:type="dxa"/>
            <w:tcBorders>
              <w:top w:val="single" w:sz="2" w:space="0" w:color="D1D9E0"/>
              <w:left w:val="single" w:sz="2" w:space="0" w:color="D1D9E0"/>
              <w:bottom w:val="single" w:sz="2" w:space="0" w:color="D1D9E0"/>
              <w:right w:val="single" w:sz="2" w:space="0" w:color="D1D9E0"/>
            </w:tcBorders>
            <w:hideMark/>
          </w:tcPr>
          <w:p w14:paraId="69E58ED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متوسط سعر البيع المرجّح</w:t>
            </w:r>
          </w:p>
        </w:tc>
        <w:tc>
          <w:tcPr>
            <w:tcW w:w="2534" w:type="dxa"/>
            <w:tcBorders>
              <w:top w:val="single" w:sz="2" w:space="0" w:color="D1D9E0"/>
              <w:left w:val="single" w:sz="2" w:space="0" w:color="D1D9E0"/>
              <w:bottom w:val="single" w:sz="2" w:space="0" w:color="D1D9E0"/>
              <w:right w:val="single" w:sz="2" w:space="0" w:color="D1D9E0"/>
            </w:tcBorders>
            <w:hideMark/>
          </w:tcPr>
          <w:p w14:paraId="26A57A3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5,069</w:t>
            </w:r>
          </w:p>
        </w:tc>
      </w:tr>
      <w:tr w:rsidR="005A5F6A" w:rsidRPr="005A5F6A" w14:paraId="30239A2F" w14:textId="77777777" w:rsidTr="005A5F6A">
        <w:tc>
          <w:tcPr>
            <w:tcW w:w="2781" w:type="dxa"/>
            <w:tcBorders>
              <w:top w:val="single" w:sz="2" w:space="0" w:color="D1D9E0"/>
              <w:left w:val="single" w:sz="2" w:space="0" w:color="D1D9E0"/>
              <w:bottom w:val="single" w:sz="2" w:space="0" w:color="D1D9E0"/>
              <w:right w:val="single" w:sz="2" w:space="0" w:color="D1D9E0"/>
            </w:tcBorders>
            <w:hideMark/>
          </w:tcPr>
          <w:p w14:paraId="3EA8C29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الربح الإجمالي لكل أسطوانة</w:t>
            </w:r>
          </w:p>
        </w:tc>
        <w:tc>
          <w:tcPr>
            <w:tcW w:w="2534" w:type="dxa"/>
            <w:tcBorders>
              <w:top w:val="single" w:sz="2" w:space="0" w:color="D1D9E0"/>
              <w:left w:val="single" w:sz="2" w:space="0" w:color="D1D9E0"/>
              <w:bottom w:val="single" w:sz="2" w:space="0" w:color="D1D9E0"/>
              <w:right w:val="single" w:sz="2" w:space="0" w:color="D1D9E0"/>
            </w:tcBorders>
            <w:hideMark/>
          </w:tcPr>
          <w:p w14:paraId="6B3D77A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1,219</w:t>
            </w:r>
          </w:p>
        </w:tc>
      </w:tr>
    </w:tbl>
    <w:p w14:paraId="78BFA7D7" w14:textId="77777777" w:rsidR="005A5F6A" w:rsidRPr="00337B90" w:rsidRDefault="005A5F6A" w:rsidP="005A5F6A">
      <w:pPr>
        <w:bidi/>
        <w:spacing w:before="120" w:after="120" w:line="360" w:lineRule="atLeast"/>
        <w:contextualSpacing/>
        <w:rPr>
          <w:rFonts w:ascii="Cairo" w:hAnsi="Cairo" w:cs="Cairo"/>
          <w:b/>
          <w:bCs/>
          <w:sz w:val="22"/>
          <w:szCs w:val="22"/>
        </w:rPr>
      </w:pPr>
    </w:p>
    <w:p w14:paraId="60DEBB30" w14:textId="294C8CBB"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الخدمة المتكررة: هامش التعبئة (لكل حدث تعبئة)</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210"/>
        <w:gridCol w:w="1890"/>
      </w:tblGrid>
      <w:tr w:rsidR="005A5F6A" w:rsidRPr="005A5F6A" w14:paraId="29005326" w14:textId="77777777" w:rsidTr="005A5F6A">
        <w:trPr>
          <w:tblHeader/>
        </w:trPr>
        <w:tc>
          <w:tcPr>
            <w:tcW w:w="4210" w:type="dxa"/>
            <w:tcBorders>
              <w:top w:val="single" w:sz="2" w:space="0" w:color="D1D9E0"/>
              <w:left w:val="single" w:sz="2" w:space="0" w:color="D1D9E0"/>
              <w:bottom w:val="single" w:sz="2" w:space="0" w:color="D1D9E0"/>
              <w:right w:val="single" w:sz="2" w:space="0" w:color="D1D9E0"/>
            </w:tcBorders>
            <w:vAlign w:val="center"/>
            <w:hideMark/>
          </w:tcPr>
          <w:p w14:paraId="5BC0108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البند</w:t>
            </w:r>
          </w:p>
        </w:tc>
        <w:tc>
          <w:tcPr>
            <w:tcW w:w="1890" w:type="dxa"/>
            <w:tcBorders>
              <w:top w:val="single" w:sz="2" w:space="0" w:color="D1D9E0"/>
              <w:left w:val="single" w:sz="2" w:space="0" w:color="D1D9E0"/>
              <w:bottom w:val="single" w:sz="2" w:space="0" w:color="D1D9E0"/>
              <w:right w:val="single" w:sz="2" w:space="0" w:color="D1D9E0"/>
            </w:tcBorders>
            <w:vAlign w:val="center"/>
            <w:hideMark/>
          </w:tcPr>
          <w:p w14:paraId="7247010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القيمة (جنيه)</w:t>
            </w:r>
          </w:p>
        </w:tc>
      </w:tr>
      <w:tr w:rsidR="005A5F6A" w:rsidRPr="005A5F6A" w14:paraId="48553FBB" w14:textId="77777777" w:rsidTr="005A5F6A">
        <w:tc>
          <w:tcPr>
            <w:tcW w:w="4210" w:type="dxa"/>
            <w:tcBorders>
              <w:top w:val="single" w:sz="2" w:space="0" w:color="D1D9E0"/>
              <w:left w:val="single" w:sz="2" w:space="0" w:color="D1D9E0"/>
              <w:bottom w:val="single" w:sz="2" w:space="0" w:color="D1D9E0"/>
              <w:right w:val="single" w:sz="2" w:space="0" w:color="D1D9E0"/>
            </w:tcBorders>
            <w:hideMark/>
          </w:tcPr>
          <w:p w14:paraId="0C82A35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تكلفة التعبئة</w:t>
            </w:r>
          </w:p>
        </w:tc>
        <w:tc>
          <w:tcPr>
            <w:tcW w:w="1890" w:type="dxa"/>
            <w:tcBorders>
              <w:top w:val="single" w:sz="2" w:space="0" w:color="D1D9E0"/>
              <w:left w:val="single" w:sz="2" w:space="0" w:color="D1D9E0"/>
              <w:bottom w:val="single" w:sz="2" w:space="0" w:color="D1D9E0"/>
              <w:right w:val="single" w:sz="2" w:space="0" w:color="D1D9E0"/>
            </w:tcBorders>
            <w:hideMark/>
          </w:tcPr>
          <w:p w14:paraId="0AC1D00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375</w:t>
            </w:r>
          </w:p>
        </w:tc>
      </w:tr>
      <w:tr w:rsidR="005A5F6A" w:rsidRPr="005A5F6A" w14:paraId="0D3532D9" w14:textId="77777777" w:rsidTr="005A5F6A">
        <w:tc>
          <w:tcPr>
            <w:tcW w:w="4210" w:type="dxa"/>
            <w:tcBorders>
              <w:top w:val="single" w:sz="2" w:space="0" w:color="D1D9E0"/>
              <w:left w:val="single" w:sz="2" w:space="0" w:color="D1D9E0"/>
              <w:bottom w:val="single" w:sz="2" w:space="0" w:color="D1D9E0"/>
              <w:right w:val="single" w:sz="2" w:space="0" w:color="D1D9E0"/>
            </w:tcBorders>
            <w:hideMark/>
          </w:tcPr>
          <w:p w14:paraId="097AB776"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سعر التعبئة (منزلي)</w:t>
            </w:r>
          </w:p>
        </w:tc>
        <w:tc>
          <w:tcPr>
            <w:tcW w:w="1890" w:type="dxa"/>
            <w:tcBorders>
              <w:top w:val="single" w:sz="2" w:space="0" w:color="D1D9E0"/>
              <w:left w:val="single" w:sz="2" w:space="0" w:color="D1D9E0"/>
              <w:bottom w:val="single" w:sz="2" w:space="0" w:color="D1D9E0"/>
              <w:right w:val="single" w:sz="2" w:space="0" w:color="D1D9E0"/>
            </w:tcBorders>
            <w:hideMark/>
          </w:tcPr>
          <w:p w14:paraId="43DCEB21" w14:textId="1390226C"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xml:space="preserve">430 </w:t>
            </w:r>
            <w:r w:rsidRPr="005A5F6A">
              <w:rPr>
                <w:rFonts w:ascii="Cairo" w:hAnsi="Cairo" w:cs="Cairo"/>
                <w:sz w:val="22"/>
                <w:szCs w:val="22"/>
                <w:rtl/>
              </w:rPr>
              <w:t>هامش 55</w:t>
            </w:r>
          </w:p>
        </w:tc>
      </w:tr>
      <w:tr w:rsidR="005A5F6A" w:rsidRPr="005A5F6A" w14:paraId="3F4E3770" w14:textId="77777777" w:rsidTr="005A5F6A">
        <w:tc>
          <w:tcPr>
            <w:tcW w:w="4210" w:type="dxa"/>
            <w:tcBorders>
              <w:top w:val="single" w:sz="2" w:space="0" w:color="D1D9E0"/>
              <w:left w:val="single" w:sz="2" w:space="0" w:color="D1D9E0"/>
              <w:bottom w:val="single" w:sz="2" w:space="0" w:color="D1D9E0"/>
              <w:right w:val="single" w:sz="2" w:space="0" w:color="D1D9E0"/>
            </w:tcBorders>
            <w:hideMark/>
          </w:tcPr>
          <w:p w14:paraId="4CEC6AD9"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سعر التعبئة (بريميوم)</w:t>
            </w:r>
          </w:p>
        </w:tc>
        <w:tc>
          <w:tcPr>
            <w:tcW w:w="1890" w:type="dxa"/>
            <w:tcBorders>
              <w:top w:val="single" w:sz="2" w:space="0" w:color="D1D9E0"/>
              <w:left w:val="single" w:sz="2" w:space="0" w:color="D1D9E0"/>
              <w:bottom w:val="single" w:sz="2" w:space="0" w:color="D1D9E0"/>
              <w:right w:val="single" w:sz="2" w:space="0" w:color="D1D9E0"/>
            </w:tcBorders>
            <w:hideMark/>
          </w:tcPr>
          <w:p w14:paraId="24CBF3A1" w14:textId="3F4DA3ED" w:rsidR="005A5F6A" w:rsidRPr="005A5F6A" w:rsidRDefault="00DD55E1" w:rsidP="005A5F6A">
            <w:pPr>
              <w:bidi/>
              <w:spacing w:before="120" w:after="120" w:line="360" w:lineRule="atLeast"/>
              <w:contextualSpacing/>
              <w:rPr>
                <w:rFonts w:ascii="Cairo" w:hAnsi="Cairo" w:cs="Cairo"/>
                <w:sz w:val="22"/>
                <w:szCs w:val="22"/>
              </w:rPr>
            </w:pPr>
            <w:r>
              <w:rPr>
                <w:rFonts w:ascii="Cairo" w:hAnsi="Cairo" w:cs="Cairo" w:hint="cs"/>
                <w:sz w:val="22"/>
                <w:szCs w:val="22"/>
                <w:rtl/>
              </w:rPr>
              <w:t>549</w:t>
            </w:r>
            <w:r w:rsidR="005A5F6A" w:rsidRPr="005A5F6A">
              <w:rPr>
                <w:rFonts w:ascii="Cairo" w:hAnsi="Cairo" w:cs="Cairo"/>
                <w:sz w:val="22"/>
                <w:szCs w:val="22"/>
              </w:rPr>
              <w:t xml:space="preserve"> </w:t>
            </w:r>
            <w:r w:rsidR="005A5F6A" w:rsidRPr="005A5F6A">
              <w:rPr>
                <w:rFonts w:ascii="Cairo" w:hAnsi="Cairo" w:cs="Cairo"/>
                <w:sz w:val="22"/>
                <w:szCs w:val="22"/>
                <w:rtl/>
              </w:rPr>
              <w:t>هامش 124</w:t>
            </w:r>
          </w:p>
        </w:tc>
      </w:tr>
      <w:tr w:rsidR="005A5F6A" w:rsidRPr="005A5F6A" w14:paraId="4AA0C77A" w14:textId="77777777" w:rsidTr="005A5F6A">
        <w:tc>
          <w:tcPr>
            <w:tcW w:w="4210" w:type="dxa"/>
            <w:tcBorders>
              <w:top w:val="single" w:sz="2" w:space="0" w:color="D1D9E0"/>
              <w:left w:val="single" w:sz="2" w:space="0" w:color="D1D9E0"/>
              <w:bottom w:val="single" w:sz="2" w:space="0" w:color="D1D9E0"/>
              <w:right w:val="single" w:sz="2" w:space="0" w:color="D1D9E0"/>
            </w:tcBorders>
            <w:hideMark/>
          </w:tcPr>
          <w:p w14:paraId="36B1964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متوسط هامش التعبئة المرجّح</w:t>
            </w:r>
          </w:p>
        </w:tc>
        <w:tc>
          <w:tcPr>
            <w:tcW w:w="1890" w:type="dxa"/>
            <w:tcBorders>
              <w:top w:val="single" w:sz="2" w:space="0" w:color="D1D9E0"/>
              <w:left w:val="single" w:sz="2" w:space="0" w:color="D1D9E0"/>
              <w:bottom w:val="single" w:sz="2" w:space="0" w:color="D1D9E0"/>
              <w:right w:val="single" w:sz="2" w:space="0" w:color="D1D9E0"/>
            </w:tcBorders>
            <w:hideMark/>
          </w:tcPr>
          <w:p w14:paraId="55DE424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96</w:t>
            </w:r>
          </w:p>
        </w:tc>
      </w:tr>
      <w:tr w:rsidR="005A5F6A" w:rsidRPr="005A5F6A" w14:paraId="597C950F" w14:textId="77777777" w:rsidTr="005A5F6A">
        <w:tc>
          <w:tcPr>
            <w:tcW w:w="4210" w:type="dxa"/>
            <w:tcBorders>
              <w:top w:val="single" w:sz="2" w:space="0" w:color="D1D9E0"/>
              <w:left w:val="single" w:sz="2" w:space="0" w:color="D1D9E0"/>
              <w:bottom w:val="single" w:sz="2" w:space="0" w:color="D1D9E0"/>
              <w:right w:val="single" w:sz="2" w:space="0" w:color="D1D9E0"/>
            </w:tcBorders>
            <w:hideMark/>
          </w:tcPr>
          <w:p w14:paraId="1511639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عدد التعبئات لكل أسطوانة (فعليًا في س1)</w:t>
            </w:r>
          </w:p>
        </w:tc>
        <w:tc>
          <w:tcPr>
            <w:tcW w:w="1890" w:type="dxa"/>
            <w:tcBorders>
              <w:top w:val="single" w:sz="2" w:space="0" w:color="D1D9E0"/>
              <w:left w:val="single" w:sz="2" w:space="0" w:color="D1D9E0"/>
              <w:bottom w:val="single" w:sz="2" w:space="0" w:color="D1D9E0"/>
              <w:right w:val="single" w:sz="2" w:space="0" w:color="D1D9E0"/>
            </w:tcBorders>
            <w:hideMark/>
          </w:tcPr>
          <w:p w14:paraId="5725A01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xml:space="preserve">13 / </w:t>
            </w:r>
            <w:r w:rsidRPr="005A5F6A">
              <w:rPr>
                <w:rFonts w:ascii="Cairo" w:hAnsi="Cairo" w:cs="Cairo"/>
                <w:sz w:val="22"/>
                <w:szCs w:val="22"/>
                <w:rtl/>
              </w:rPr>
              <w:t>سنة</w:t>
            </w:r>
          </w:p>
        </w:tc>
      </w:tr>
    </w:tbl>
    <w:p w14:paraId="6A201F1F" w14:textId="77777777" w:rsidR="005A5F6A" w:rsidRPr="00337B90" w:rsidRDefault="005A5F6A" w:rsidP="005A5F6A">
      <w:pPr>
        <w:bidi/>
        <w:spacing w:before="120" w:after="120" w:line="360" w:lineRule="atLeast"/>
        <w:contextualSpacing/>
        <w:rPr>
          <w:rFonts w:ascii="Cairo" w:hAnsi="Cairo" w:cs="Cairo"/>
          <w:b/>
          <w:bCs/>
          <w:sz w:val="22"/>
          <w:szCs w:val="22"/>
        </w:rPr>
      </w:pPr>
    </w:p>
    <w:p w14:paraId="1B6F4B73" w14:textId="109974BD"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هيكل رأس المال والانضباط</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582"/>
        <w:gridCol w:w="4056"/>
      </w:tblGrid>
      <w:tr w:rsidR="005A5F6A" w:rsidRPr="005A5F6A" w14:paraId="3B24ED7B" w14:textId="77777777" w:rsidTr="005A5F6A">
        <w:trPr>
          <w:tblHeader/>
        </w:trPr>
        <w:tc>
          <w:tcPr>
            <w:tcW w:w="0" w:type="auto"/>
            <w:tcBorders>
              <w:top w:val="single" w:sz="2" w:space="0" w:color="D1D9E0"/>
              <w:left w:val="single" w:sz="2" w:space="0" w:color="D1D9E0"/>
              <w:bottom w:val="single" w:sz="2" w:space="0" w:color="D1D9E0"/>
              <w:right w:val="single" w:sz="2" w:space="0" w:color="D1D9E0"/>
            </w:tcBorders>
            <w:vAlign w:val="center"/>
            <w:hideMark/>
          </w:tcPr>
          <w:p w14:paraId="17AE3CF1"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القاعدة</w:t>
            </w:r>
          </w:p>
        </w:tc>
        <w:tc>
          <w:tcPr>
            <w:tcW w:w="0" w:type="auto"/>
            <w:tcBorders>
              <w:top w:val="single" w:sz="2" w:space="0" w:color="D1D9E0"/>
              <w:left w:val="single" w:sz="2" w:space="0" w:color="D1D9E0"/>
              <w:bottom w:val="single" w:sz="2" w:space="0" w:color="D1D9E0"/>
              <w:right w:val="single" w:sz="2" w:space="0" w:color="D1D9E0"/>
            </w:tcBorders>
            <w:vAlign w:val="center"/>
            <w:hideMark/>
          </w:tcPr>
          <w:p w14:paraId="1264ABF1"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المعالجة</w:t>
            </w:r>
          </w:p>
        </w:tc>
      </w:tr>
      <w:tr w:rsidR="005A5F6A" w:rsidRPr="005A5F6A" w14:paraId="130DBCD9"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12B7529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تمويل الملكية</w:t>
            </w:r>
          </w:p>
        </w:tc>
        <w:tc>
          <w:tcPr>
            <w:tcW w:w="0" w:type="auto"/>
            <w:tcBorders>
              <w:top w:val="single" w:sz="2" w:space="0" w:color="D1D9E0"/>
              <w:left w:val="single" w:sz="2" w:space="0" w:color="D1D9E0"/>
              <w:bottom w:val="single" w:sz="2" w:space="0" w:color="D1D9E0"/>
              <w:right w:val="single" w:sz="2" w:space="0" w:color="D1D9E0"/>
            </w:tcBorders>
            <w:hideMark/>
          </w:tcPr>
          <w:p w14:paraId="1DE91D1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أسطوانات + تسويق + تقنية + مصاريف تشغيل</w:t>
            </w:r>
          </w:p>
        </w:tc>
      </w:tr>
      <w:tr w:rsidR="005A5F6A" w:rsidRPr="005A5F6A" w14:paraId="6455A3AD"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11127AD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التسهيل الائتماني</w:t>
            </w:r>
          </w:p>
        </w:tc>
        <w:tc>
          <w:tcPr>
            <w:tcW w:w="0" w:type="auto"/>
            <w:tcBorders>
              <w:top w:val="single" w:sz="2" w:space="0" w:color="D1D9E0"/>
              <w:left w:val="single" w:sz="2" w:space="0" w:color="D1D9E0"/>
              <w:bottom w:val="single" w:sz="2" w:space="0" w:color="D1D9E0"/>
              <w:right w:val="single" w:sz="2" w:space="0" w:color="D1D9E0"/>
            </w:tcBorders>
            <w:hideMark/>
          </w:tcPr>
          <w:p w14:paraId="0D006CA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غاز التعبئة فقط</w:t>
            </w:r>
          </w:p>
        </w:tc>
      </w:tr>
      <w:tr w:rsidR="005A5F6A" w:rsidRPr="005A5F6A" w14:paraId="1F0787EF"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44750F9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التصنيع</w:t>
            </w:r>
          </w:p>
        </w:tc>
        <w:tc>
          <w:tcPr>
            <w:tcW w:w="0" w:type="auto"/>
            <w:tcBorders>
              <w:top w:val="single" w:sz="2" w:space="0" w:color="D1D9E0"/>
              <w:left w:val="single" w:sz="2" w:space="0" w:color="D1D9E0"/>
              <w:bottom w:val="single" w:sz="2" w:space="0" w:color="D1D9E0"/>
              <w:right w:val="single" w:sz="2" w:space="0" w:color="D1D9E0"/>
            </w:tcBorders>
            <w:hideMark/>
          </w:tcPr>
          <w:p w14:paraId="59E41BB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خارجي</w:t>
            </w:r>
            <w:r w:rsidRPr="005A5F6A">
              <w:rPr>
                <w:rFonts w:ascii="Cairo" w:hAnsi="Cairo" w:cs="Cairo"/>
                <w:sz w:val="22"/>
                <w:szCs w:val="22"/>
              </w:rPr>
              <w:t xml:space="preserve"> (</w:t>
            </w:r>
            <w:r w:rsidRPr="005A5F6A">
              <w:rPr>
                <w:rFonts w:ascii="Cairo" w:hAnsi="Cairo" w:cs="Cairo"/>
                <w:sz w:val="22"/>
                <w:szCs w:val="22"/>
                <w:rtl/>
              </w:rPr>
              <w:t>بدون</w:t>
            </w:r>
            <w:r w:rsidRPr="005A5F6A">
              <w:rPr>
                <w:rFonts w:ascii="Cairo" w:hAnsi="Cairo" w:cs="Cairo"/>
                <w:sz w:val="22"/>
                <w:szCs w:val="22"/>
              </w:rPr>
              <w:t xml:space="preserve"> Capex)</w:t>
            </w:r>
          </w:p>
        </w:tc>
      </w:tr>
      <w:tr w:rsidR="005A5F6A" w:rsidRPr="005A5F6A" w14:paraId="5D1087BB"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7EF6907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الأرباح</w:t>
            </w:r>
          </w:p>
        </w:tc>
        <w:tc>
          <w:tcPr>
            <w:tcW w:w="0" w:type="auto"/>
            <w:tcBorders>
              <w:top w:val="single" w:sz="2" w:space="0" w:color="D1D9E0"/>
              <w:left w:val="single" w:sz="2" w:space="0" w:color="D1D9E0"/>
              <w:bottom w:val="single" w:sz="2" w:space="0" w:color="D1D9E0"/>
              <w:right w:val="single" w:sz="2" w:space="0" w:color="D1D9E0"/>
            </w:tcBorders>
            <w:hideMark/>
          </w:tcPr>
          <w:p w14:paraId="54124C9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يُعاد استثمارها بالكامل</w:t>
            </w:r>
          </w:p>
        </w:tc>
      </w:tr>
      <w:tr w:rsidR="005A5F6A" w:rsidRPr="005A5F6A" w14:paraId="792DFA32" w14:textId="77777777" w:rsidTr="005A5F6A">
        <w:tc>
          <w:tcPr>
            <w:tcW w:w="0" w:type="auto"/>
            <w:tcBorders>
              <w:top w:val="single" w:sz="2" w:space="0" w:color="D1D9E0"/>
              <w:left w:val="single" w:sz="2" w:space="0" w:color="D1D9E0"/>
              <w:bottom w:val="single" w:sz="2" w:space="0" w:color="D1D9E0"/>
              <w:right w:val="single" w:sz="2" w:space="0" w:color="D1D9E0"/>
            </w:tcBorders>
            <w:hideMark/>
          </w:tcPr>
          <w:p w14:paraId="5E33F31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الإهلاك</w:t>
            </w:r>
          </w:p>
        </w:tc>
        <w:tc>
          <w:tcPr>
            <w:tcW w:w="0" w:type="auto"/>
            <w:tcBorders>
              <w:top w:val="single" w:sz="2" w:space="0" w:color="D1D9E0"/>
              <w:left w:val="single" w:sz="2" w:space="0" w:color="D1D9E0"/>
              <w:bottom w:val="single" w:sz="2" w:space="0" w:color="D1D9E0"/>
              <w:right w:val="single" w:sz="2" w:space="0" w:color="D1D9E0"/>
            </w:tcBorders>
            <w:hideMark/>
          </w:tcPr>
          <w:p w14:paraId="0A01914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لا يوجد (الأسطوانات تُباع نهائيًا)</w:t>
            </w:r>
          </w:p>
        </w:tc>
      </w:tr>
    </w:tbl>
    <w:p w14:paraId="73E447F9" w14:textId="77777777" w:rsidR="005A5F6A" w:rsidRPr="005A5F6A" w:rsidRDefault="005A5F6A" w:rsidP="005A5F6A">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 xml:space="preserve">"هذه المدخلات مُقفلة. نعرض الربحية باستخدام </w:t>
      </w:r>
      <w:r w:rsidRPr="005A5F6A">
        <w:rPr>
          <w:rFonts w:ascii="Cairo" w:hAnsi="Cairo" w:cs="Cairo"/>
          <w:i/>
          <w:iCs/>
          <w:sz w:val="22"/>
          <w:szCs w:val="22"/>
        </w:rPr>
        <w:t>P</w:t>
      </w:r>
      <w:r w:rsidRPr="005A5F6A">
        <w:rPr>
          <w:rFonts w:ascii="Cairo" w:hAnsi="Cairo" w:cs="Cairo"/>
          <w:i/>
          <w:iCs/>
          <w:sz w:val="22"/>
          <w:szCs w:val="22"/>
          <w:rtl/>
        </w:rPr>
        <w:t>&amp;</w:t>
      </w:r>
      <w:r w:rsidRPr="005A5F6A">
        <w:rPr>
          <w:rFonts w:ascii="Cairo" w:hAnsi="Cairo" w:cs="Cairo"/>
          <w:i/>
          <w:iCs/>
          <w:sz w:val="22"/>
          <w:szCs w:val="22"/>
        </w:rPr>
        <w:t>L</w:t>
      </w:r>
      <w:r w:rsidRPr="005A5F6A">
        <w:rPr>
          <w:rFonts w:ascii="Cairo" w:hAnsi="Cairo" w:cs="Cairo"/>
          <w:i/>
          <w:iCs/>
          <w:sz w:val="22"/>
          <w:szCs w:val="22"/>
          <w:rtl/>
        </w:rPr>
        <w:t xml:space="preserve"> الخاص بـ</w:t>
      </w:r>
      <w:proofErr w:type="spellStart"/>
      <w:r w:rsidRPr="005A5F6A">
        <w:rPr>
          <w:rFonts w:ascii="Cairo" w:hAnsi="Cairo" w:cs="Cairo"/>
          <w:i/>
          <w:iCs/>
          <w:sz w:val="22"/>
          <w:szCs w:val="22"/>
        </w:rPr>
        <w:t>EzyGas</w:t>
      </w:r>
      <w:proofErr w:type="spellEnd"/>
      <w:r w:rsidRPr="005A5F6A">
        <w:rPr>
          <w:rFonts w:ascii="Cairo" w:hAnsi="Cairo" w:cs="Cairo"/>
          <w:i/>
          <w:iCs/>
          <w:sz w:val="22"/>
          <w:szCs w:val="22"/>
          <w:rtl/>
        </w:rPr>
        <w:t xml:space="preserve"> فقط (هامش الأسطوانة + هامش التعبئة)، مع استبعاد قيمة معاملات النظام."</w:t>
      </w:r>
    </w:p>
    <w:p w14:paraId="17AA0662" w14:textId="3AE0F42F" w:rsidR="005A5F6A" w:rsidRPr="005A5F6A" w:rsidRDefault="005A5F6A" w:rsidP="00337B90">
      <w:pPr>
        <w:jc w:val="right"/>
        <w:rPr>
          <w:rFonts w:ascii="Cairo" w:hAnsi="Cairo" w:cs="Cairo"/>
          <w:b/>
          <w:bCs/>
          <w:sz w:val="22"/>
          <w:szCs w:val="22"/>
          <w:rtl/>
        </w:rPr>
      </w:pPr>
      <w:r w:rsidRPr="005A5F6A">
        <w:rPr>
          <w:rFonts w:ascii="Cairo" w:hAnsi="Cairo" w:cs="Cairo"/>
          <w:b/>
          <w:bCs/>
          <w:sz w:val="22"/>
          <w:szCs w:val="22"/>
          <w:rtl/>
        </w:rPr>
        <w:t xml:space="preserve">منحنى </w:t>
      </w:r>
      <w:r w:rsidRPr="00337B90">
        <w:rPr>
          <w:rFonts w:ascii="Cairo" w:hAnsi="Cairo" w:cs="Cairo"/>
          <w:b/>
          <w:bCs/>
          <w:sz w:val="22"/>
          <w:szCs w:val="22"/>
          <w:rtl/>
          <w:lang w:bidi="ar-EG"/>
        </w:rPr>
        <w:t>الانتشار</w:t>
      </w:r>
      <w:r w:rsidRPr="005A5F6A">
        <w:rPr>
          <w:rFonts w:ascii="Cairo" w:hAnsi="Cairo" w:cs="Cairo"/>
          <w:b/>
          <w:bCs/>
          <w:sz w:val="22"/>
          <w:szCs w:val="22"/>
          <w:rtl/>
        </w:rPr>
        <w:t xml:space="preserve"> لخمس سنوات </w:t>
      </w:r>
    </w:p>
    <w:p w14:paraId="70C398DE"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تنفيذ مرحلي: الكثافة أولًا ثم التسارع (بعد السنة 2)</w:t>
      </w:r>
    </w:p>
    <w:p w14:paraId="66EFAD96" w14:textId="77777777" w:rsidR="005A5F6A" w:rsidRPr="00337B90" w:rsidRDefault="005A5F6A" w:rsidP="005A5F6A">
      <w:pPr>
        <w:bidi/>
        <w:spacing w:before="120" w:after="120" w:line="360" w:lineRule="atLeast"/>
        <w:contextualSpacing/>
        <w:rPr>
          <w:rFonts w:ascii="Cairo" w:hAnsi="Cairo" w:cs="Cairo"/>
          <w:b/>
          <w:bCs/>
          <w:sz w:val="22"/>
          <w:szCs w:val="22"/>
          <w:rtl/>
        </w:rPr>
      </w:pPr>
    </w:p>
    <w:p w14:paraId="1ACC707D" w14:textId="166495BB"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 xml:space="preserve">منحنى </w:t>
      </w:r>
      <w:r w:rsidRPr="00337B90">
        <w:rPr>
          <w:rFonts w:ascii="Cairo" w:hAnsi="Cairo" w:cs="Cairo"/>
          <w:b/>
          <w:bCs/>
          <w:sz w:val="22"/>
          <w:szCs w:val="22"/>
          <w:rtl/>
          <w:lang w:bidi="ar-EG"/>
        </w:rPr>
        <w:t>الانتشار</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68"/>
        <w:gridCol w:w="1894"/>
        <w:gridCol w:w="1184"/>
      </w:tblGrid>
      <w:tr w:rsidR="005A5F6A" w:rsidRPr="005A5F6A" w14:paraId="00AFC333" w14:textId="77777777" w:rsidTr="005A5F6A">
        <w:trPr>
          <w:tblHeader/>
        </w:trPr>
        <w:tc>
          <w:tcPr>
            <w:tcW w:w="868" w:type="dxa"/>
            <w:tcBorders>
              <w:top w:val="single" w:sz="2" w:space="0" w:color="D1D9E0"/>
              <w:left w:val="single" w:sz="2" w:space="0" w:color="D1D9E0"/>
              <w:bottom w:val="single" w:sz="2" w:space="0" w:color="D1D9E0"/>
              <w:right w:val="single" w:sz="2" w:space="0" w:color="D1D9E0"/>
            </w:tcBorders>
            <w:vAlign w:val="center"/>
            <w:hideMark/>
          </w:tcPr>
          <w:p w14:paraId="30043E5B"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السنة</w:t>
            </w:r>
          </w:p>
        </w:tc>
        <w:tc>
          <w:tcPr>
            <w:tcW w:w="1894" w:type="dxa"/>
            <w:tcBorders>
              <w:top w:val="single" w:sz="2" w:space="0" w:color="D1D9E0"/>
              <w:left w:val="single" w:sz="2" w:space="0" w:color="D1D9E0"/>
              <w:bottom w:val="single" w:sz="2" w:space="0" w:color="D1D9E0"/>
              <w:right w:val="single" w:sz="2" w:space="0" w:color="D1D9E0"/>
            </w:tcBorders>
            <w:vAlign w:val="center"/>
            <w:hideMark/>
          </w:tcPr>
          <w:p w14:paraId="2DD905D2"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أسطوانات جديدة</w:t>
            </w:r>
          </w:p>
        </w:tc>
        <w:tc>
          <w:tcPr>
            <w:tcW w:w="1184" w:type="dxa"/>
            <w:tcBorders>
              <w:top w:val="single" w:sz="2" w:space="0" w:color="D1D9E0"/>
              <w:left w:val="single" w:sz="2" w:space="0" w:color="D1D9E0"/>
              <w:bottom w:val="single" w:sz="2" w:space="0" w:color="D1D9E0"/>
              <w:right w:val="single" w:sz="2" w:space="0" w:color="D1D9E0"/>
            </w:tcBorders>
            <w:vAlign w:val="center"/>
            <w:hideMark/>
          </w:tcPr>
          <w:p w14:paraId="79C11E2E"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تراكمي</w:t>
            </w:r>
          </w:p>
        </w:tc>
      </w:tr>
      <w:tr w:rsidR="005A5F6A" w:rsidRPr="005A5F6A" w14:paraId="03C122D1" w14:textId="77777777" w:rsidTr="005A5F6A">
        <w:tc>
          <w:tcPr>
            <w:tcW w:w="868" w:type="dxa"/>
            <w:tcBorders>
              <w:top w:val="single" w:sz="2" w:space="0" w:color="D1D9E0"/>
              <w:left w:val="single" w:sz="2" w:space="0" w:color="D1D9E0"/>
              <w:bottom w:val="single" w:sz="2" w:space="0" w:color="D1D9E0"/>
              <w:right w:val="single" w:sz="2" w:space="0" w:color="D1D9E0"/>
            </w:tcBorders>
            <w:hideMark/>
          </w:tcPr>
          <w:p w14:paraId="71E031F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1</w:t>
            </w:r>
          </w:p>
        </w:tc>
        <w:tc>
          <w:tcPr>
            <w:tcW w:w="1894" w:type="dxa"/>
            <w:tcBorders>
              <w:top w:val="single" w:sz="2" w:space="0" w:color="D1D9E0"/>
              <w:left w:val="single" w:sz="2" w:space="0" w:color="D1D9E0"/>
              <w:bottom w:val="single" w:sz="2" w:space="0" w:color="D1D9E0"/>
              <w:right w:val="single" w:sz="2" w:space="0" w:color="D1D9E0"/>
            </w:tcBorders>
            <w:hideMark/>
          </w:tcPr>
          <w:p w14:paraId="40EB05D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17,000</w:t>
            </w:r>
          </w:p>
        </w:tc>
        <w:tc>
          <w:tcPr>
            <w:tcW w:w="1184" w:type="dxa"/>
            <w:tcBorders>
              <w:top w:val="single" w:sz="2" w:space="0" w:color="D1D9E0"/>
              <w:left w:val="single" w:sz="2" w:space="0" w:color="D1D9E0"/>
              <w:bottom w:val="single" w:sz="2" w:space="0" w:color="D1D9E0"/>
              <w:right w:val="single" w:sz="2" w:space="0" w:color="D1D9E0"/>
            </w:tcBorders>
            <w:hideMark/>
          </w:tcPr>
          <w:p w14:paraId="134CC8D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17,000</w:t>
            </w:r>
          </w:p>
        </w:tc>
      </w:tr>
      <w:tr w:rsidR="005A5F6A" w:rsidRPr="005A5F6A" w14:paraId="514C9C14" w14:textId="77777777" w:rsidTr="005A5F6A">
        <w:tc>
          <w:tcPr>
            <w:tcW w:w="868" w:type="dxa"/>
            <w:tcBorders>
              <w:top w:val="single" w:sz="2" w:space="0" w:color="D1D9E0"/>
              <w:left w:val="single" w:sz="2" w:space="0" w:color="D1D9E0"/>
              <w:bottom w:val="single" w:sz="2" w:space="0" w:color="D1D9E0"/>
              <w:right w:val="single" w:sz="2" w:space="0" w:color="D1D9E0"/>
            </w:tcBorders>
            <w:hideMark/>
          </w:tcPr>
          <w:p w14:paraId="23616F7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2</w:t>
            </w:r>
          </w:p>
        </w:tc>
        <w:tc>
          <w:tcPr>
            <w:tcW w:w="1894" w:type="dxa"/>
            <w:tcBorders>
              <w:top w:val="single" w:sz="2" w:space="0" w:color="D1D9E0"/>
              <w:left w:val="single" w:sz="2" w:space="0" w:color="D1D9E0"/>
              <w:bottom w:val="single" w:sz="2" w:space="0" w:color="D1D9E0"/>
              <w:right w:val="single" w:sz="2" w:space="0" w:color="D1D9E0"/>
            </w:tcBorders>
            <w:hideMark/>
          </w:tcPr>
          <w:p w14:paraId="6BFCE869"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63,000</w:t>
            </w:r>
          </w:p>
        </w:tc>
        <w:tc>
          <w:tcPr>
            <w:tcW w:w="1184" w:type="dxa"/>
            <w:tcBorders>
              <w:top w:val="single" w:sz="2" w:space="0" w:color="D1D9E0"/>
              <w:left w:val="single" w:sz="2" w:space="0" w:color="D1D9E0"/>
              <w:bottom w:val="single" w:sz="2" w:space="0" w:color="D1D9E0"/>
              <w:right w:val="single" w:sz="2" w:space="0" w:color="D1D9E0"/>
            </w:tcBorders>
            <w:hideMark/>
          </w:tcPr>
          <w:p w14:paraId="606D045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80,000</w:t>
            </w:r>
          </w:p>
        </w:tc>
      </w:tr>
      <w:tr w:rsidR="005A5F6A" w:rsidRPr="005A5F6A" w14:paraId="459945C5" w14:textId="77777777" w:rsidTr="005A5F6A">
        <w:tc>
          <w:tcPr>
            <w:tcW w:w="868" w:type="dxa"/>
            <w:tcBorders>
              <w:top w:val="single" w:sz="2" w:space="0" w:color="D1D9E0"/>
              <w:left w:val="single" w:sz="2" w:space="0" w:color="D1D9E0"/>
              <w:bottom w:val="single" w:sz="2" w:space="0" w:color="D1D9E0"/>
              <w:right w:val="single" w:sz="2" w:space="0" w:color="D1D9E0"/>
            </w:tcBorders>
            <w:hideMark/>
          </w:tcPr>
          <w:p w14:paraId="030C8BA1"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3</w:t>
            </w:r>
          </w:p>
        </w:tc>
        <w:tc>
          <w:tcPr>
            <w:tcW w:w="1894" w:type="dxa"/>
            <w:tcBorders>
              <w:top w:val="single" w:sz="2" w:space="0" w:color="D1D9E0"/>
              <w:left w:val="single" w:sz="2" w:space="0" w:color="D1D9E0"/>
              <w:bottom w:val="single" w:sz="2" w:space="0" w:color="D1D9E0"/>
              <w:right w:val="single" w:sz="2" w:space="0" w:color="D1D9E0"/>
            </w:tcBorders>
            <w:hideMark/>
          </w:tcPr>
          <w:p w14:paraId="1355433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170,000</w:t>
            </w:r>
          </w:p>
        </w:tc>
        <w:tc>
          <w:tcPr>
            <w:tcW w:w="1184" w:type="dxa"/>
            <w:tcBorders>
              <w:top w:val="single" w:sz="2" w:space="0" w:color="D1D9E0"/>
              <w:left w:val="single" w:sz="2" w:space="0" w:color="D1D9E0"/>
              <w:bottom w:val="single" w:sz="2" w:space="0" w:color="D1D9E0"/>
              <w:right w:val="single" w:sz="2" w:space="0" w:color="D1D9E0"/>
            </w:tcBorders>
            <w:hideMark/>
          </w:tcPr>
          <w:p w14:paraId="4900FA9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250,000</w:t>
            </w:r>
          </w:p>
        </w:tc>
      </w:tr>
      <w:tr w:rsidR="005A5F6A" w:rsidRPr="005A5F6A" w14:paraId="4CC07836" w14:textId="77777777" w:rsidTr="005A5F6A">
        <w:tc>
          <w:tcPr>
            <w:tcW w:w="868" w:type="dxa"/>
            <w:tcBorders>
              <w:top w:val="single" w:sz="2" w:space="0" w:color="D1D9E0"/>
              <w:left w:val="single" w:sz="2" w:space="0" w:color="D1D9E0"/>
              <w:bottom w:val="single" w:sz="2" w:space="0" w:color="D1D9E0"/>
              <w:right w:val="single" w:sz="2" w:space="0" w:color="D1D9E0"/>
            </w:tcBorders>
            <w:hideMark/>
          </w:tcPr>
          <w:p w14:paraId="2416802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4</w:t>
            </w:r>
          </w:p>
        </w:tc>
        <w:tc>
          <w:tcPr>
            <w:tcW w:w="1894" w:type="dxa"/>
            <w:tcBorders>
              <w:top w:val="single" w:sz="2" w:space="0" w:color="D1D9E0"/>
              <w:left w:val="single" w:sz="2" w:space="0" w:color="D1D9E0"/>
              <w:bottom w:val="single" w:sz="2" w:space="0" w:color="D1D9E0"/>
              <w:right w:val="single" w:sz="2" w:space="0" w:color="D1D9E0"/>
            </w:tcBorders>
            <w:hideMark/>
          </w:tcPr>
          <w:p w14:paraId="0E3EBC4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300,000</w:t>
            </w:r>
          </w:p>
        </w:tc>
        <w:tc>
          <w:tcPr>
            <w:tcW w:w="1184" w:type="dxa"/>
            <w:tcBorders>
              <w:top w:val="single" w:sz="2" w:space="0" w:color="D1D9E0"/>
              <w:left w:val="single" w:sz="2" w:space="0" w:color="D1D9E0"/>
              <w:bottom w:val="single" w:sz="2" w:space="0" w:color="D1D9E0"/>
              <w:right w:val="single" w:sz="2" w:space="0" w:color="D1D9E0"/>
            </w:tcBorders>
            <w:hideMark/>
          </w:tcPr>
          <w:p w14:paraId="17CA739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550,000</w:t>
            </w:r>
          </w:p>
        </w:tc>
      </w:tr>
      <w:tr w:rsidR="005A5F6A" w:rsidRPr="005A5F6A" w14:paraId="2B5357DE" w14:textId="77777777" w:rsidTr="005A5F6A">
        <w:tc>
          <w:tcPr>
            <w:tcW w:w="868" w:type="dxa"/>
            <w:tcBorders>
              <w:top w:val="single" w:sz="2" w:space="0" w:color="D1D9E0"/>
              <w:left w:val="single" w:sz="2" w:space="0" w:color="D1D9E0"/>
              <w:bottom w:val="single" w:sz="2" w:space="0" w:color="D1D9E0"/>
              <w:right w:val="single" w:sz="2" w:space="0" w:color="D1D9E0"/>
            </w:tcBorders>
            <w:hideMark/>
          </w:tcPr>
          <w:p w14:paraId="0ED09719"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5</w:t>
            </w:r>
          </w:p>
        </w:tc>
        <w:tc>
          <w:tcPr>
            <w:tcW w:w="1894" w:type="dxa"/>
            <w:tcBorders>
              <w:top w:val="single" w:sz="2" w:space="0" w:color="D1D9E0"/>
              <w:left w:val="single" w:sz="2" w:space="0" w:color="D1D9E0"/>
              <w:bottom w:val="single" w:sz="2" w:space="0" w:color="D1D9E0"/>
              <w:right w:val="single" w:sz="2" w:space="0" w:color="D1D9E0"/>
            </w:tcBorders>
            <w:hideMark/>
          </w:tcPr>
          <w:p w14:paraId="734147A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450,000</w:t>
            </w:r>
          </w:p>
        </w:tc>
        <w:tc>
          <w:tcPr>
            <w:tcW w:w="1184" w:type="dxa"/>
            <w:tcBorders>
              <w:top w:val="single" w:sz="2" w:space="0" w:color="D1D9E0"/>
              <w:left w:val="single" w:sz="2" w:space="0" w:color="D1D9E0"/>
              <w:bottom w:val="single" w:sz="2" w:space="0" w:color="D1D9E0"/>
              <w:right w:val="single" w:sz="2" w:space="0" w:color="D1D9E0"/>
            </w:tcBorders>
            <w:hideMark/>
          </w:tcPr>
          <w:p w14:paraId="2A6622D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1,000,000</w:t>
            </w:r>
          </w:p>
        </w:tc>
      </w:tr>
    </w:tbl>
    <w:p w14:paraId="65A5DFC8" w14:textId="77777777" w:rsidR="005A5F6A" w:rsidRPr="00337B90" w:rsidRDefault="005A5F6A" w:rsidP="005A5F6A">
      <w:pPr>
        <w:bidi/>
        <w:spacing w:before="120" w:after="120" w:line="360" w:lineRule="atLeast"/>
        <w:contextualSpacing/>
        <w:rPr>
          <w:rFonts w:ascii="Cairo" w:hAnsi="Cairo" w:cs="Cairo"/>
          <w:b/>
          <w:bCs/>
          <w:sz w:val="22"/>
          <w:szCs w:val="22"/>
          <w:rtl/>
        </w:rPr>
      </w:pPr>
    </w:p>
    <w:p w14:paraId="3E2DDFE4" w14:textId="77777777" w:rsidR="00337B90" w:rsidRDefault="00337B90">
      <w:pPr>
        <w:rPr>
          <w:rFonts w:ascii="Cairo" w:hAnsi="Cairo" w:cs="Cairo"/>
          <w:b/>
          <w:bCs/>
          <w:sz w:val="22"/>
          <w:szCs w:val="22"/>
          <w:rtl/>
        </w:rPr>
      </w:pPr>
      <w:r>
        <w:rPr>
          <w:rFonts w:ascii="Cairo" w:hAnsi="Cairo" w:cs="Cairo"/>
          <w:b/>
          <w:bCs/>
          <w:sz w:val="22"/>
          <w:szCs w:val="22"/>
          <w:rtl/>
        </w:rPr>
        <w:br w:type="page"/>
      </w:r>
    </w:p>
    <w:p w14:paraId="375E973F" w14:textId="63047CA0"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lastRenderedPageBreak/>
        <w:t>افتراض التوقيت (متوسط القاعدة النشطة)</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68"/>
        <w:gridCol w:w="2020"/>
        <w:gridCol w:w="995"/>
        <w:gridCol w:w="2681"/>
      </w:tblGrid>
      <w:tr w:rsidR="005A5F6A" w:rsidRPr="005A5F6A" w14:paraId="41AE097C" w14:textId="77777777" w:rsidTr="00337B90">
        <w:trPr>
          <w:tblHeader/>
        </w:trPr>
        <w:tc>
          <w:tcPr>
            <w:tcW w:w="868" w:type="dxa"/>
            <w:tcBorders>
              <w:top w:val="single" w:sz="2" w:space="0" w:color="D1D9E0"/>
              <w:left w:val="single" w:sz="2" w:space="0" w:color="D1D9E0"/>
              <w:bottom w:val="single" w:sz="2" w:space="0" w:color="D1D9E0"/>
              <w:right w:val="single" w:sz="2" w:space="0" w:color="D1D9E0"/>
            </w:tcBorders>
            <w:vAlign w:val="center"/>
            <w:hideMark/>
          </w:tcPr>
          <w:p w14:paraId="42DD1D2F"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السنة</w:t>
            </w:r>
          </w:p>
        </w:tc>
        <w:tc>
          <w:tcPr>
            <w:tcW w:w="2020" w:type="dxa"/>
            <w:tcBorders>
              <w:top w:val="single" w:sz="2" w:space="0" w:color="D1D9E0"/>
              <w:left w:val="single" w:sz="2" w:space="0" w:color="D1D9E0"/>
              <w:bottom w:val="single" w:sz="2" w:space="0" w:color="D1D9E0"/>
              <w:right w:val="single" w:sz="2" w:space="0" w:color="D1D9E0"/>
            </w:tcBorders>
            <w:vAlign w:val="center"/>
            <w:hideMark/>
          </w:tcPr>
          <w:p w14:paraId="37B570FC"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قاعدة بداية السنة</w:t>
            </w:r>
          </w:p>
        </w:tc>
        <w:tc>
          <w:tcPr>
            <w:tcW w:w="995" w:type="dxa"/>
            <w:tcBorders>
              <w:top w:val="single" w:sz="2" w:space="0" w:color="D1D9E0"/>
              <w:left w:val="single" w:sz="2" w:space="0" w:color="D1D9E0"/>
              <w:bottom w:val="single" w:sz="2" w:space="0" w:color="D1D9E0"/>
              <w:right w:val="single" w:sz="2" w:space="0" w:color="D1D9E0"/>
            </w:tcBorders>
            <w:vAlign w:val="center"/>
            <w:hideMark/>
          </w:tcPr>
          <w:p w14:paraId="46BC5661"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جديد</w:t>
            </w:r>
          </w:p>
        </w:tc>
        <w:tc>
          <w:tcPr>
            <w:tcW w:w="2681" w:type="dxa"/>
            <w:tcBorders>
              <w:top w:val="single" w:sz="2" w:space="0" w:color="D1D9E0"/>
              <w:left w:val="single" w:sz="2" w:space="0" w:color="D1D9E0"/>
              <w:bottom w:val="single" w:sz="2" w:space="0" w:color="D1D9E0"/>
              <w:right w:val="single" w:sz="2" w:space="0" w:color="D1D9E0"/>
            </w:tcBorders>
            <w:vAlign w:val="center"/>
            <w:hideMark/>
          </w:tcPr>
          <w:p w14:paraId="424A911E"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متوسط القاعدة النشطة</w:t>
            </w:r>
          </w:p>
        </w:tc>
      </w:tr>
      <w:tr w:rsidR="005A5F6A" w:rsidRPr="005A5F6A" w14:paraId="7F1D224C"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4CAEAED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1</w:t>
            </w:r>
          </w:p>
        </w:tc>
        <w:tc>
          <w:tcPr>
            <w:tcW w:w="2020" w:type="dxa"/>
            <w:tcBorders>
              <w:top w:val="single" w:sz="2" w:space="0" w:color="D1D9E0"/>
              <w:left w:val="single" w:sz="2" w:space="0" w:color="D1D9E0"/>
              <w:bottom w:val="single" w:sz="2" w:space="0" w:color="D1D9E0"/>
              <w:right w:val="single" w:sz="2" w:space="0" w:color="D1D9E0"/>
            </w:tcBorders>
            <w:hideMark/>
          </w:tcPr>
          <w:p w14:paraId="647745C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0</w:t>
            </w:r>
          </w:p>
        </w:tc>
        <w:tc>
          <w:tcPr>
            <w:tcW w:w="995" w:type="dxa"/>
            <w:tcBorders>
              <w:top w:val="single" w:sz="2" w:space="0" w:color="D1D9E0"/>
              <w:left w:val="single" w:sz="2" w:space="0" w:color="D1D9E0"/>
              <w:bottom w:val="single" w:sz="2" w:space="0" w:color="D1D9E0"/>
              <w:right w:val="single" w:sz="2" w:space="0" w:color="D1D9E0"/>
            </w:tcBorders>
            <w:hideMark/>
          </w:tcPr>
          <w:p w14:paraId="4EBDAA6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17,000</w:t>
            </w:r>
          </w:p>
        </w:tc>
        <w:tc>
          <w:tcPr>
            <w:tcW w:w="2681" w:type="dxa"/>
            <w:tcBorders>
              <w:top w:val="single" w:sz="2" w:space="0" w:color="D1D9E0"/>
              <w:left w:val="single" w:sz="2" w:space="0" w:color="D1D9E0"/>
              <w:bottom w:val="single" w:sz="2" w:space="0" w:color="D1D9E0"/>
              <w:right w:val="single" w:sz="2" w:space="0" w:color="D1D9E0"/>
            </w:tcBorders>
            <w:hideMark/>
          </w:tcPr>
          <w:p w14:paraId="5D40197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8,500</w:t>
            </w:r>
          </w:p>
        </w:tc>
      </w:tr>
      <w:tr w:rsidR="005A5F6A" w:rsidRPr="005A5F6A" w14:paraId="2B01BEDE"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1BB9AF6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2</w:t>
            </w:r>
          </w:p>
        </w:tc>
        <w:tc>
          <w:tcPr>
            <w:tcW w:w="2020" w:type="dxa"/>
            <w:tcBorders>
              <w:top w:val="single" w:sz="2" w:space="0" w:color="D1D9E0"/>
              <w:left w:val="single" w:sz="2" w:space="0" w:color="D1D9E0"/>
              <w:bottom w:val="single" w:sz="2" w:space="0" w:color="D1D9E0"/>
              <w:right w:val="single" w:sz="2" w:space="0" w:color="D1D9E0"/>
            </w:tcBorders>
            <w:hideMark/>
          </w:tcPr>
          <w:p w14:paraId="3D8BBF2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17,000</w:t>
            </w:r>
          </w:p>
        </w:tc>
        <w:tc>
          <w:tcPr>
            <w:tcW w:w="995" w:type="dxa"/>
            <w:tcBorders>
              <w:top w:val="single" w:sz="2" w:space="0" w:color="D1D9E0"/>
              <w:left w:val="single" w:sz="2" w:space="0" w:color="D1D9E0"/>
              <w:bottom w:val="single" w:sz="2" w:space="0" w:color="D1D9E0"/>
              <w:right w:val="single" w:sz="2" w:space="0" w:color="D1D9E0"/>
            </w:tcBorders>
            <w:hideMark/>
          </w:tcPr>
          <w:p w14:paraId="35309A0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63,000</w:t>
            </w:r>
          </w:p>
        </w:tc>
        <w:tc>
          <w:tcPr>
            <w:tcW w:w="2681" w:type="dxa"/>
            <w:tcBorders>
              <w:top w:val="single" w:sz="2" w:space="0" w:color="D1D9E0"/>
              <w:left w:val="single" w:sz="2" w:space="0" w:color="D1D9E0"/>
              <w:bottom w:val="single" w:sz="2" w:space="0" w:color="D1D9E0"/>
              <w:right w:val="single" w:sz="2" w:space="0" w:color="D1D9E0"/>
            </w:tcBorders>
            <w:hideMark/>
          </w:tcPr>
          <w:p w14:paraId="2492B3A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48,500</w:t>
            </w:r>
          </w:p>
        </w:tc>
      </w:tr>
      <w:tr w:rsidR="005A5F6A" w:rsidRPr="005A5F6A" w14:paraId="6483E189"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7D0417E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3</w:t>
            </w:r>
          </w:p>
        </w:tc>
        <w:tc>
          <w:tcPr>
            <w:tcW w:w="2020" w:type="dxa"/>
            <w:tcBorders>
              <w:top w:val="single" w:sz="2" w:space="0" w:color="D1D9E0"/>
              <w:left w:val="single" w:sz="2" w:space="0" w:color="D1D9E0"/>
              <w:bottom w:val="single" w:sz="2" w:space="0" w:color="D1D9E0"/>
              <w:right w:val="single" w:sz="2" w:space="0" w:color="D1D9E0"/>
            </w:tcBorders>
            <w:hideMark/>
          </w:tcPr>
          <w:p w14:paraId="2115B6D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80,000</w:t>
            </w:r>
          </w:p>
        </w:tc>
        <w:tc>
          <w:tcPr>
            <w:tcW w:w="995" w:type="dxa"/>
            <w:tcBorders>
              <w:top w:val="single" w:sz="2" w:space="0" w:color="D1D9E0"/>
              <w:left w:val="single" w:sz="2" w:space="0" w:color="D1D9E0"/>
              <w:bottom w:val="single" w:sz="2" w:space="0" w:color="D1D9E0"/>
              <w:right w:val="single" w:sz="2" w:space="0" w:color="D1D9E0"/>
            </w:tcBorders>
            <w:hideMark/>
          </w:tcPr>
          <w:p w14:paraId="5912FE89"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170,000</w:t>
            </w:r>
          </w:p>
        </w:tc>
        <w:tc>
          <w:tcPr>
            <w:tcW w:w="2681" w:type="dxa"/>
            <w:tcBorders>
              <w:top w:val="single" w:sz="2" w:space="0" w:color="D1D9E0"/>
              <w:left w:val="single" w:sz="2" w:space="0" w:color="D1D9E0"/>
              <w:bottom w:val="single" w:sz="2" w:space="0" w:color="D1D9E0"/>
              <w:right w:val="single" w:sz="2" w:space="0" w:color="D1D9E0"/>
            </w:tcBorders>
            <w:hideMark/>
          </w:tcPr>
          <w:p w14:paraId="48BBB7B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165,000</w:t>
            </w:r>
          </w:p>
        </w:tc>
      </w:tr>
      <w:tr w:rsidR="005A5F6A" w:rsidRPr="005A5F6A" w14:paraId="00CE87C4"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327040D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4</w:t>
            </w:r>
          </w:p>
        </w:tc>
        <w:tc>
          <w:tcPr>
            <w:tcW w:w="2020" w:type="dxa"/>
            <w:tcBorders>
              <w:top w:val="single" w:sz="2" w:space="0" w:color="D1D9E0"/>
              <w:left w:val="single" w:sz="2" w:space="0" w:color="D1D9E0"/>
              <w:bottom w:val="single" w:sz="2" w:space="0" w:color="D1D9E0"/>
              <w:right w:val="single" w:sz="2" w:space="0" w:color="D1D9E0"/>
            </w:tcBorders>
            <w:hideMark/>
          </w:tcPr>
          <w:p w14:paraId="1774BD3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250,000</w:t>
            </w:r>
          </w:p>
        </w:tc>
        <w:tc>
          <w:tcPr>
            <w:tcW w:w="995" w:type="dxa"/>
            <w:tcBorders>
              <w:top w:val="single" w:sz="2" w:space="0" w:color="D1D9E0"/>
              <w:left w:val="single" w:sz="2" w:space="0" w:color="D1D9E0"/>
              <w:bottom w:val="single" w:sz="2" w:space="0" w:color="D1D9E0"/>
              <w:right w:val="single" w:sz="2" w:space="0" w:color="D1D9E0"/>
            </w:tcBorders>
            <w:hideMark/>
          </w:tcPr>
          <w:p w14:paraId="748CC96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300,000</w:t>
            </w:r>
          </w:p>
        </w:tc>
        <w:tc>
          <w:tcPr>
            <w:tcW w:w="2681" w:type="dxa"/>
            <w:tcBorders>
              <w:top w:val="single" w:sz="2" w:space="0" w:color="D1D9E0"/>
              <w:left w:val="single" w:sz="2" w:space="0" w:color="D1D9E0"/>
              <w:bottom w:val="single" w:sz="2" w:space="0" w:color="D1D9E0"/>
              <w:right w:val="single" w:sz="2" w:space="0" w:color="D1D9E0"/>
            </w:tcBorders>
            <w:hideMark/>
          </w:tcPr>
          <w:p w14:paraId="5816E14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400,000</w:t>
            </w:r>
          </w:p>
        </w:tc>
      </w:tr>
      <w:tr w:rsidR="005A5F6A" w:rsidRPr="005A5F6A" w14:paraId="4DBCAD45"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0E3B2B8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5</w:t>
            </w:r>
          </w:p>
        </w:tc>
        <w:tc>
          <w:tcPr>
            <w:tcW w:w="2020" w:type="dxa"/>
            <w:tcBorders>
              <w:top w:val="single" w:sz="2" w:space="0" w:color="D1D9E0"/>
              <w:left w:val="single" w:sz="2" w:space="0" w:color="D1D9E0"/>
              <w:bottom w:val="single" w:sz="2" w:space="0" w:color="D1D9E0"/>
              <w:right w:val="single" w:sz="2" w:space="0" w:color="D1D9E0"/>
            </w:tcBorders>
            <w:hideMark/>
          </w:tcPr>
          <w:p w14:paraId="0F0235F6"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550,000</w:t>
            </w:r>
          </w:p>
        </w:tc>
        <w:tc>
          <w:tcPr>
            <w:tcW w:w="995" w:type="dxa"/>
            <w:tcBorders>
              <w:top w:val="single" w:sz="2" w:space="0" w:color="D1D9E0"/>
              <w:left w:val="single" w:sz="2" w:space="0" w:color="D1D9E0"/>
              <w:bottom w:val="single" w:sz="2" w:space="0" w:color="D1D9E0"/>
              <w:right w:val="single" w:sz="2" w:space="0" w:color="D1D9E0"/>
            </w:tcBorders>
            <w:hideMark/>
          </w:tcPr>
          <w:p w14:paraId="62DCE1C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450,000</w:t>
            </w:r>
          </w:p>
        </w:tc>
        <w:tc>
          <w:tcPr>
            <w:tcW w:w="2681" w:type="dxa"/>
            <w:tcBorders>
              <w:top w:val="single" w:sz="2" w:space="0" w:color="D1D9E0"/>
              <w:left w:val="single" w:sz="2" w:space="0" w:color="D1D9E0"/>
              <w:bottom w:val="single" w:sz="2" w:space="0" w:color="D1D9E0"/>
              <w:right w:val="single" w:sz="2" w:space="0" w:color="D1D9E0"/>
            </w:tcBorders>
            <w:hideMark/>
          </w:tcPr>
          <w:p w14:paraId="4ECDF1A9"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775,000</w:t>
            </w:r>
          </w:p>
        </w:tc>
      </w:tr>
    </w:tbl>
    <w:p w14:paraId="17C05D14" w14:textId="77777777" w:rsidR="00337B90" w:rsidRPr="00337B90" w:rsidRDefault="00337B90" w:rsidP="005A5F6A">
      <w:pPr>
        <w:bidi/>
        <w:spacing w:before="120" w:after="120" w:line="360" w:lineRule="atLeast"/>
        <w:contextualSpacing/>
        <w:rPr>
          <w:rFonts w:ascii="Cairo" w:hAnsi="Cairo" w:cs="Cairo"/>
          <w:b/>
          <w:bCs/>
          <w:sz w:val="22"/>
          <w:szCs w:val="22"/>
          <w:rtl/>
        </w:rPr>
      </w:pPr>
    </w:p>
    <w:p w14:paraId="5A5017D7" w14:textId="4480AED8" w:rsidR="005A5F6A" w:rsidRPr="005A5F6A" w:rsidRDefault="005A5F6A" w:rsidP="00337B90">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الربح الإجمالي المتكرر من التعبئة (المحرّك الأساسي)</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78"/>
        <w:gridCol w:w="2341"/>
        <w:gridCol w:w="1608"/>
      </w:tblGrid>
      <w:tr w:rsidR="005A5F6A" w:rsidRPr="005A5F6A" w14:paraId="518537BD" w14:textId="77777777" w:rsidTr="00337B90">
        <w:trPr>
          <w:tblHeader/>
        </w:trPr>
        <w:tc>
          <w:tcPr>
            <w:tcW w:w="0" w:type="auto"/>
            <w:tcBorders>
              <w:top w:val="single" w:sz="2" w:space="0" w:color="D1D9E0"/>
              <w:left w:val="single" w:sz="2" w:space="0" w:color="D1D9E0"/>
              <w:bottom w:val="single" w:sz="2" w:space="0" w:color="D1D9E0"/>
              <w:right w:val="single" w:sz="2" w:space="0" w:color="D1D9E0"/>
            </w:tcBorders>
            <w:vAlign w:val="center"/>
            <w:hideMark/>
          </w:tcPr>
          <w:p w14:paraId="4DAF82E6"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السنة</w:t>
            </w:r>
          </w:p>
        </w:tc>
        <w:tc>
          <w:tcPr>
            <w:tcW w:w="0" w:type="auto"/>
            <w:tcBorders>
              <w:top w:val="single" w:sz="2" w:space="0" w:color="D1D9E0"/>
              <w:left w:val="single" w:sz="2" w:space="0" w:color="D1D9E0"/>
              <w:bottom w:val="single" w:sz="2" w:space="0" w:color="D1D9E0"/>
              <w:right w:val="single" w:sz="2" w:space="0" w:color="D1D9E0"/>
            </w:tcBorders>
            <w:vAlign w:val="center"/>
            <w:hideMark/>
          </w:tcPr>
          <w:p w14:paraId="613D8BB1"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متوسط القاعدة النشطة</w:t>
            </w:r>
          </w:p>
        </w:tc>
        <w:tc>
          <w:tcPr>
            <w:tcW w:w="0" w:type="auto"/>
            <w:tcBorders>
              <w:top w:val="single" w:sz="2" w:space="0" w:color="D1D9E0"/>
              <w:left w:val="single" w:sz="2" w:space="0" w:color="D1D9E0"/>
              <w:bottom w:val="single" w:sz="2" w:space="0" w:color="D1D9E0"/>
              <w:right w:val="single" w:sz="2" w:space="0" w:color="D1D9E0"/>
            </w:tcBorders>
            <w:vAlign w:val="center"/>
            <w:hideMark/>
          </w:tcPr>
          <w:p w14:paraId="1124F2D9"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ربح التعبئة (جنيه)</w:t>
            </w:r>
          </w:p>
        </w:tc>
      </w:tr>
      <w:tr w:rsidR="005A5F6A" w:rsidRPr="005A5F6A" w14:paraId="7FE695AB" w14:textId="77777777" w:rsidTr="00337B90">
        <w:tc>
          <w:tcPr>
            <w:tcW w:w="0" w:type="auto"/>
            <w:tcBorders>
              <w:top w:val="single" w:sz="2" w:space="0" w:color="D1D9E0"/>
              <w:left w:val="single" w:sz="2" w:space="0" w:color="D1D9E0"/>
              <w:bottom w:val="single" w:sz="2" w:space="0" w:color="D1D9E0"/>
              <w:right w:val="single" w:sz="2" w:space="0" w:color="D1D9E0"/>
            </w:tcBorders>
            <w:hideMark/>
          </w:tcPr>
          <w:p w14:paraId="7EB81D61"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1</w:t>
            </w:r>
          </w:p>
        </w:tc>
        <w:tc>
          <w:tcPr>
            <w:tcW w:w="0" w:type="auto"/>
            <w:tcBorders>
              <w:top w:val="single" w:sz="2" w:space="0" w:color="D1D9E0"/>
              <w:left w:val="single" w:sz="2" w:space="0" w:color="D1D9E0"/>
              <w:bottom w:val="single" w:sz="2" w:space="0" w:color="D1D9E0"/>
              <w:right w:val="single" w:sz="2" w:space="0" w:color="D1D9E0"/>
            </w:tcBorders>
            <w:hideMark/>
          </w:tcPr>
          <w:p w14:paraId="784C1CA1"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8,500</w:t>
            </w:r>
          </w:p>
        </w:tc>
        <w:tc>
          <w:tcPr>
            <w:tcW w:w="0" w:type="auto"/>
            <w:tcBorders>
              <w:top w:val="single" w:sz="2" w:space="0" w:color="D1D9E0"/>
              <w:left w:val="single" w:sz="2" w:space="0" w:color="D1D9E0"/>
              <w:bottom w:val="single" w:sz="2" w:space="0" w:color="D1D9E0"/>
              <w:right w:val="single" w:sz="2" w:space="0" w:color="D1D9E0"/>
            </w:tcBorders>
            <w:hideMark/>
          </w:tcPr>
          <w:p w14:paraId="1AF33936"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10.6M</w:t>
            </w:r>
          </w:p>
        </w:tc>
      </w:tr>
      <w:tr w:rsidR="005A5F6A" w:rsidRPr="005A5F6A" w14:paraId="698BA857" w14:textId="77777777" w:rsidTr="00337B90">
        <w:tc>
          <w:tcPr>
            <w:tcW w:w="0" w:type="auto"/>
            <w:tcBorders>
              <w:top w:val="single" w:sz="2" w:space="0" w:color="D1D9E0"/>
              <w:left w:val="single" w:sz="2" w:space="0" w:color="D1D9E0"/>
              <w:bottom w:val="single" w:sz="2" w:space="0" w:color="D1D9E0"/>
              <w:right w:val="single" w:sz="2" w:space="0" w:color="D1D9E0"/>
            </w:tcBorders>
            <w:hideMark/>
          </w:tcPr>
          <w:p w14:paraId="4C08C52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2</w:t>
            </w:r>
          </w:p>
        </w:tc>
        <w:tc>
          <w:tcPr>
            <w:tcW w:w="0" w:type="auto"/>
            <w:tcBorders>
              <w:top w:val="single" w:sz="2" w:space="0" w:color="D1D9E0"/>
              <w:left w:val="single" w:sz="2" w:space="0" w:color="D1D9E0"/>
              <w:bottom w:val="single" w:sz="2" w:space="0" w:color="D1D9E0"/>
              <w:right w:val="single" w:sz="2" w:space="0" w:color="D1D9E0"/>
            </w:tcBorders>
            <w:hideMark/>
          </w:tcPr>
          <w:p w14:paraId="077FF86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48,500</w:t>
            </w:r>
          </w:p>
        </w:tc>
        <w:tc>
          <w:tcPr>
            <w:tcW w:w="0" w:type="auto"/>
            <w:tcBorders>
              <w:top w:val="single" w:sz="2" w:space="0" w:color="D1D9E0"/>
              <w:left w:val="single" w:sz="2" w:space="0" w:color="D1D9E0"/>
              <w:bottom w:val="single" w:sz="2" w:space="0" w:color="D1D9E0"/>
              <w:right w:val="single" w:sz="2" w:space="0" w:color="D1D9E0"/>
            </w:tcBorders>
            <w:hideMark/>
          </w:tcPr>
          <w:p w14:paraId="5368763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60.5M</w:t>
            </w:r>
          </w:p>
        </w:tc>
      </w:tr>
      <w:tr w:rsidR="005A5F6A" w:rsidRPr="005A5F6A" w14:paraId="2919999A" w14:textId="77777777" w:rsidTr="00337B90">
        <w:tc>
          <w:tcPr>
            <w:tcW w:w="0" w:type="auto"/>
            <w:tcBorders>
              <w:top w:val="single" w:sz="2" w:space="0" w:color="D1D9E0"/>
              <w:left w:val="single" w:sz="2" w:space="0" w:color="D1D9E0"/>
              <w:bottom w:val="single" w:sz="2" w:space="0" w:color="D1D9E0"/>
              <w:right w:val="single" w:sz="2" w:space="0" w:color="D1D9E0"/>
            </w:tcBorders>
            <w:hideMark/>
          </w:tcPr>
          <w:p w14:paraId="2DC610A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3</w:t>
            </w:r>
          </w:p>
        </w:tc>
        <w:tc>
          <w:tcPr>
            <w:tcW w:w="0" w:type="auto"/>
            <w:tcBorders>
              <w:top w:val="single" w:sz="2" w:space="0" w:color="D1D9E0"/>
              <w:left w:val="single" w:sz="2" w:space="0" w:color="D1D9E0"/>
              <w:bottom w:val="single" w:sz="2" w:space="0" w:color="D1D9E0"/>
              <w:right w:val="single" w:sz="2" w:space="0" w:color="D1D9E0"/>
            </w:tcBorders>
            <w:hideMark/>
          </w:tcPr>
          <w:p w14:paraId="227AE5D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165,000</w:t>
            </w:r>
          </w:p>
        </w:tc>
        <w:tc>
          <w:tcPr>
            <w:tcW w:w="0" w:type="auto"/>
            <w:tcBorders>
              <w:top w:val="single" w:sz="2" w:space="0" w:color="D1D9E0"/>
              <w:left w:val="single" w:sz="2" w:space="0" w:color="D1D9E0"/>
              <w:bottom w:val="single" w:sz="2" w:space="0" w:color="D1D9E0"/>
              <w:right w:val="single" w:sz="2" w:space="0" w:color="D1D9E0"/>
            </w:tcBorders>
            <w:hideMark/>
          </w:tcPr>
          <w:p w14:paraId="5FCF270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206.0M</w:t>
            </w:r>
          </w:p>
        </w:tc>
      </w:tr>
      <w:tr w:rsidR="005A5F6A" w:rsidRPr="005A5F6A" w14:paraId="6343628A" w14:textId="77777777" w:rsidTr="00337B90">
        <w:tc>
          <w:tcPr>
            <w:tcW w:w="0" w:type="auto"/>
            <w:tcBorders>
              <w:top w:val="single" w:sz="2" w:space="0" w:color="D1D9E0"/>
              <w:left w:val="single" w:sz="2" w:space="0" w:color="D1D9E0"/>
              <w:bottom w:val="single" w:sz="2" w:space="0" w:color="D1D9E0"/>
              <w:right w:val="single" w:sz="2" w:space="0" w:color="D1D9E0"/>
            </w:tcBorders>
            <w:hideMark/>
          </w:tcPr>
          <w:p w14:paraId="5626832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4</w:t>
            </w:r>
          </w:p>
        </w:tc>
        <w:tc>
          <w:tcPr>
            <w:tcW w:w="0" w:type="auto"/>
            <w:tcBorders>
              <w:top w:val="single" w:sz="2" w:space="0" w:color="D1D9E0"/>
              <w:left w:val="single" w:sz="2" w:space="0" w:color="D1D9E0"/>
              <w:bottom w:val="single" w:sz="2" w:space="0" w:color="D1D9E0"/>
              <w:right w:val="single" w:sz="2" w:space="0" w:color="D1D9E0"/>
            </w:tcBorders>
            <w:hideMark/>
          </w:tcPr>
          <w:p w14:paraId="1E828A0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400,000</w:t>
            </w:r>
          </w:p>
        </w:tc>
        <w:tc>
          <w:tcPr>
            <w:tcW w:w="0" w:type="auto"/>
            <w:tcBorders>
              <w:top w:val="single" w:sz="2" w:space="0" w:color="D1D9E0"/>
              <w:left w:val="single" w:sz="2" w:space="0" w:color="D1D9E0"/>
              <w:bottom w:val="single" w:sz="2" w:space="0" w:color="D1D9E0"/>
              <w:right w:val="single" w:sz="2" w:space="0" w:color="D1D9E0"/>
            </w:tcBorders>
            <w:hideMark/>
          </w:tcPr>
          <w:p w14:paraId="10F6B326"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499.0M</w:t>
            </w:r>
          </w:p>
        </w:tc>
      </w:tr>
      <w:tr w:rsidR="005A5F6A" w:rsidRPr="005A5F6A" w14:paraId="5A434F82" w14:textId="77777777" w:rsidTr="00337B90">
        <w:tc>
          <w:tcPr>
            <w:tcW w:w="0" w:type="auto"/>
            <w:tcBorders>
              <w:top w:val="single" w:sz="2" w:space="0" w:color="D1D9E0"/>
              <w:left w:val="single" w:sz="2" w:space="0" w:color="D1D9E0"/>
              <w:bottom w:val="single" w:sz="2" w:space="0" w:color="D1D9E0"/>
              <w:right w:val="single" w:sz="2" w:space="0" w:color="D1D9E0"/>
            </w:tcBorders>
            <w:hideMark/>
          </w:tcPr>
          <w:p w14:paraId="2B2828A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5</w:t>
            </w:r>
          </w:p>
        </w:tc>
        <w:tc>
          <w:tcPr>
            <w:tcW w:w="0" w:type="auto"/>
            <w:tcBorders>
              <w:top w:val="single" w:sz="2" w:space="0" w:color="D1D9E0"/>
              <w:left w:val="single" w:sz="2" w:space="0" w:color="D1D9E0"/>
              <w:bottom w:val="single" w:sz="2" w:space="0" w:color="D1D9E0"/>
              <w:right w:val="single" w:sz="2" w:space="0" w:color="D1D9E0"/>
            </w:tcBorders>
            <w:hideMark/>
          </w:tcPr>
          <w:p w14:paraId="3EABF39F"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775,000</w:t>
            </w:r>
          </w:p>
        </w:tc>
        <w:tc>
          <w:tcPr>
            <w:tcW w:w="0" w:type="auto"/>
            <w:tcBorders>
              <w:top w:val="single" w:sz="2" w:space="0" w:color="D1D9E0"/>
              <w:left w:val="single" w:sz="2" w:space="0" w:color="D1D9E0"/>
              <w:bottom w:val="single" w:sz="2" w:space="0" w:color="D1D9E0"/>
              <w:right w:val="single" w:sz="2" w:space="0" w:color="D1D9E0"/>
            </w:tcBorders>
            <w:hideMark/>
          </w:tcPr>
          <w:p w14:paraId="65ADDEA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967.0M</w:t>
            </w:r>
          </w:p>
        </w:tc>
      </w:tr>
    </w:tbl>
    <w:p w14:paraId="634E19D2" w14:textId="77777777" w:rsidR="005A5F6A" w:rsidRPr="005A5F6A" w:rsidRDefault="005A5F6A" w:rsidP="005A5F6A">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"نُبقي منحنى النشر دون تغيير. محرّك التوسع هو الربح المتكرر من التعبئة على قاعدة الأسطوانات المركبة."</w:t>
      </w:r>
    </w:p>
    <w:p w14:paraId="46418733"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التدرّج الاستراتيجي (لماذا ينجح)</w:t>
      </w:r>
    </w:p>
    <w:p w14:paraId="5AEC774F" w14:textId="49BF7C1E"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نصل إلى مليون أسطوانة في التداول خلال خمس سنوات عبر استراتيجية رأس مال مرحلية: إثبات أولي بـ100 مليون جنيه، تسريع مؤسسي بزيادة 200 مليون في السنة الثانية، ثم توسّع ممول ذاتيًا مدفوع بهوامش التعبئة المتكررة."</w:t>
      </w:r>
    </w:p>
    <w:p w14:paraId="3CA9EBFD"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السنة 1</w:t>
      </w:r>
    </w:p>
    <w:p w14:paraId="5DCF1E0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إثبات الاقتصاديات + التحكم التشغيلي</w:t>
      </w:r>
      <w:r w:rsidRPr="005A5F6A">
        <w:rPr>
          <w:rFonts w:ascii="Cairo" w:hAnsi="Cairo" w:cs="Cairo"/>
          <w:sz w:val="22"/>
          <w:szCs w:val="22"/>
          <w:rtl/>
        </w:rPr>
        <w:t>مرحلة إثبات 100 مليون جنيه</w:t>
      </w:r>
    </w:p>
    <w:p w14:paraId="6DBFD991"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السنة 2</w:t>
      </w:r>
    </w:p>
    <w:p w14:paraId="740A868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توسّع مؤسسي</w:t>
      </w:r>
      <w:r w:rsidRPr="005A5F6A">
        <w:rPr>
          <w:rFonts w:ascii="Cairo" w:hAnsi="Cairo" w:cs="Cairo"/>
          <w:sz w:val="22"/>
          <w:szCs w:val="22"/>
          <w:rtl/>
        </w:rPr>
        <w:t>+200 مليون جنيه ضخ إضافي + أرباح محتجزة</w:t>
      </w:r>
    </w:p>
    <w:p w14:paraId="52D72CBA"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السنة 3–5</w:t>
      </w:r>
    </w:p>
    <w:p w14:paraId="23DBAD05"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توسّع ممول ذاتيًا</w:t>
      </w:r>
      <w:r w:rsidRPr="005A5F6A">
        <w:rPr>
          <w:rFonts w:ascii="Cairo" w:hAnsi="Cairo" w:cs="Cairo"/>
          <w:sz w:val="22"/>
          <w:szCs w:val="22"/>
          <w:rtl/>
        </w:rPr>
        <w:t>هامش التعبئة يمول النمو (مقيد بالتنفيذ)</w:t>
      </w:r>
    </w:p>
    <w:p w14:paraId="3D895D4D"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التدفق النقدي والاسترداد</w:t>
      </w:r>
    </w:p>
    <w:p w14:paraId="59CD2D8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السيولة، العائد ومخاطر التشغيل</w:t>
      </w:r>
    </w:p>
    <w:p w14:paraId="043556EC" w14:textId="77777777" w:rsidR="00337B90" w:rsidRDefault="00337B90" w:rsidP="005A5F6A">
      <w:pPr>
        <w:bidi/>
        <w:spacing w:before="120" w:after="120" w:line="360" w:lineRule="atLeast"/>
        <w:contextualSpacing/>
        <w:rPr>
          <w:rFonts w:ascii="Cairo" w:hAnsi="Cairo" w:cs="Cairo"/>
          <w:b/>
          <w:bCs/>
          <w:sz w:val="22"/>
          <w:szCs w:val="22"/>
          <w:rtl/>
        </w:rPr>
      </w:pPr>
    </w:p>
    <w:p w14:paraId="74A3BC7A" w14:textId="77777777" w:rsidR="00337B90" w:rsidRDefault="00337B90" w:rsidP="00337B90">
      <w:pPr>
        <w:bidi/>
        <w:spacing w:before="120" w:after="120" w:line="360" w:lineRule="atLeast"/>
        <w:contextualSpacing/>
        <w:rPr>
          <w:rFonts w:ascii="Cairo" w:hAnsi="Cairo" w:cs="Cairo"/>
          <w:b/>
          <w:bCs/>
          <w:sz w:val="22"/>
          <w:szCs w:val="22"/>
          <w:rtl/>
        </w:rPr>
      </w:pPr>
    </w:p>
    <w:p w14:paraId="50D91CD2" w14:textId="77777777" w:rsidR="00337B90" w:rsidRDefault="00337B90" w:rsidP="00337B90">
      <w:pPr>
        <w:bidi/>
        <w:spacing w:before="120" w:after="120" w:line="360" w:lineRule="atLeast"/>
        <w:contextualSpacing/>
        <w:rPr>
          <w:rFonts w:ascii="Cairo" w:hAnsi="Cairo" w:cs="Cairo"/>
          <w:b/>
          <w:bCs/>
          <w:sz w:val="22"/>
          <w:szCs w:val="22"/>
          <w:rtl/>
        </w:rPr>
      </w:pPr>
    </w:p>
    <w:p w14:paraId="2F59B7F1" w14:textId="48827BED" w:rsidR="005A5F6A" w:rsidRPr="005A5F6A" w:rsidRDefault="005A5F6A" w:rsidP="00337B90">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lastRenderedPageBreak/>
        <w:t>الانضباط التشغيلي (ما نتحكم به)</w:t>
      </w:r>
    </w:p>
    <w:p w14:paraId="1FF26F1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تعمل </w:t>
      </w:r>
      <w:proofErr w:type="spellStart"/>
      <w:r w:rsidRPr="005A5F6A">
        <w:rPr>
          <w:rFonts w:ascii="Cairo" w:hAnsi="Cairo" w:cs="Cairo"/>
          <w:sz w:val="22"/>
          <w:szCs w:val="22"/>
        </w:rPr>
        <w:t>EzyGas</w:t>
      </w:r>
      <w:proofErr w:type="spellEnd"/>
      <w:r w:rsidRPr="005A5F6A">
        <w:rPr>
          <w:rFonts w:ascii="Cairo" w:hAnsi="Cairo" w:cs="Cairo"/>
          <w:sz w:val="22"/>
          <w:szCs w:val="22"/>
          <w:rtl/>
        </w:rPr>
        <w:t xml:space="preserve"> كمُشغّل بنية تحتية خفيف، وليس كشركة استهلاكية.</w:t>
      </w:r>
    </w:p>
    <w:p w14:paraId="329CBDB1"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Pr>
        <w:t>OPEX</w:t>
      </w:r>
      <w:r w:rsidRPr="005A5F6A">
        <w:rPr>
          <w:rFonts w:ascii="Cairo" w:hAnsi="Cairo" w:cs="Cairo"/>
          <w:sz w:val="22"/>
          <w:szCs w:val="22"/>
          <w:rtl/>
        </w:rPr>
        <w:t xml:space="preserve"> — السنة 1</w:t>
      </w:r>
    </w:p>
    <w:p w14:paraId="4225FE33" w14:textId="74763ECF" w:rsidR="005A5F6A" w:rsidRPr="00337B90" w:rsidRDefault="005A5F6A" w:rsidP="00337B90">
      <w:pPr>
        <w:pStyle w:val="ListParagraph"/>
        <w:numPr>
          <w:ilvl w:val="0"/>
          <w:numId w:val="2"/>
        </w:numPr>
        <w:bidi/>
        <w:spacing w:before="120" w:after="120" w:line="360" w:lineRule="atLeast"/>
        <w:rPr>
          <w:rFonts w:ascii="Cairo" w:hAnsi="Cairo" w:cs="Cairo"/>
          <w:sz w:val="22"/>
          <w:szCs w:val="22"/>
          <w:rtl/>
        </w:rPr>
      </w:pPr>
      <w:r w:rsidRPr="00337B90">
        <w:rPr>
          <w:rFonts w:ascii="Cairo" w:hAnsi="Cairo" w:cs="Cairo"/>
          <w:b/>
          <w:bCs/>
          <w:sz w:val="22"/>
          <w:szCs w:val="22"/>
          <w:rtl/>
        </w:rPr>
        <w:t>15% من إجمالي الربح</w:t>
      </w:r>
      <w:r w:rsidR="00337B90" w:rsidRPr="00337B90">
        <w:rPr>
          <w:rFonts w:ascii="Cairo" w:hAnsi="Cairo" w:cs="Cairo" w:hint="cs"/>
          <w:b/>
          <w:bCs/>
          <w:sz w:val="22"/>
          <w:szCs w:val="22"/>
          <w:rtl/>
        </w:rPr>
        <w:t xml:space="preserve"> </w:t>
      </w:r>
      <w:r w:rsidRPr="00337B90">
        <w:rPr>
          <w:rFonts w:ascii="Cairo" w:hAnsi="Cairo" w:cs="Cairo"/>
          <w:sz w:val="22"/>
          <w:szCs w:val="22"/>
          <w:rtl/>
        </w:rPr>
        <w:t xml:space="preserve">انضباط صارم لمصاريف </w:t>
      </w:r>
      <w:r w:rsidRPr="00337B90">
        <w:rPr>
          <w:rFonts w:ascii="Cairo" w:hAnsi="Cairo" w:cs="Cairo"/>
          <w:sz w:val="22"/>
          <w:szCs w:val="22"/>
        </w:rPr>
        <w:t>SG</w:t>
      </w:r>
      <w:r w:rsidRPr="00337B90">
        <w:rPr>
          <w:rFonts w:ascii="Cairo" w:hAnsi="Cairo" w:cs="Cairo"/>
          <w:sz w:val="22"/>
          <w:szCs w:val="22"/>
          <w:rtl/>
        </w:rPr>
        <w:t>&amp;</w:t>
      </w:r>
      <w:r w:rsidRPr="00337B90">
        <w:rPr>
          <w:rFonts w:ascii="Cairo" w:hAnsi="Cairo" w:cs="Cairo"/>
          <w:sz w:val="22"/>
          <w:szCs w:val="22"/>
        </w:rPr>
        <w:t>A</w:t>
      </w:r>
      <w:r w:rsidRPr="00337B90">
        <w:rPr>
          <w:rFonts w:ascii="Cairo" w:hAnsi="Cairo" w:cs="Cairo"/>
          <w:sz w:val="22"/>
          <w:szCs w:val="22"/>
          <w:rtl/>
        </w:rPr>
        <w:t>/الإدارة</w:t>
      </w:r>
    </w:p>
    <w:p w14:paraId="4695CEA2" w14:textId="77777777" w:rsidR="005A5F6A" w:rsidRPr="00337B90" w:rsidRDefault="005A5F6A" w:rsidP="00337B90">
      <w:pPr>
        <w:pStyle w:val="ListParagraph"/>
        <w:numPr>
          <w:ilvl w:val="0"/>
          <w:numId w:val="2"/>
        </w:numPr>
        <w:bidi/>
        <w:spacing w:before="120" w:after="120" w:line="360" w:lineRule="atLeast"/>
        <w:rPr>
          <w:rFonts w:ascii="Cairo" w:hAnsi="Cairo" w:cs="Cairo"/>
          <w:sz w:val="22"/>
          <w:szCs w:val="22"/>
          <w:rtl/>
        </w:rPr>
      </w:pPr>
      <w:r w:rsidRPr="00337B90">
        <w:rPr>
          <w:rFonts w:ascii="Cairo" w:hAnsi="Cairo" w:cs="Cairo"/>
          <w:sz w:val="22"/>
          <w:szCs w:val="22"/>
          <w:rtl/>
        </w:rPr>
        <w:t>تكلفة التوصيل</w:t>
      </w:r>
    </w:p>
    <w:p w14:paraId="7C24EA19" w14:textId="0C214C3C" w:rsidR="005A5F6A" w:rsidRPr="00337B90" w:rsidRDefault="005A5F6A" w:rsidP="00337B90">
      <w:pPr>
        <w:pStyle w:val="ListParagraph"/>
        <w:numPr>
          <w:ilvl w:val="0"/>
          <w:numId w:val="2"/>
        </w:numPr>
        <w:bidi/>
        <w:spacing w:before="120" w:after="120" w:line="360" w:lineRule="atLeast"/>
        <w:rPr>
          <w:rFonts w:ascii="Cairo" w:hAnsi="Cairo" w:cs="Cairo"/>
          <w:sz w:val="22"/>
          <w:szCs w:val="22"/>
          <w:rtl/>
        </w:rPr>
      </w:pPr>
      <w:r w:rsidRPr="00337B90">
        <w:rPr>
          <w:rFonts w:ascii="Cairo" w:hAnsi="Cairo" w:cs="Cairo"/>
          <w:b/>
          <w:bCs/>
          <w:sz w:val="22"/>
          <w:szCs w:val="22"/>
          <w:rtl/>
        </w:rPr>
        <w:t xml:space="preserve">ضمن </w:t>
      </w:r>
      <w:r w:rsidRPr="00337B90">
        <w:rPr>
          <w:rFonts w:ascii="Cairo" w:hAnsi="Cairo" w:cs="Cairo"/>
          <w:b/>
          <w:bCs/>
          <w:sz w:val="22"/>
          <w:szCs w:val="22"/>
        </w:rPr>
        <w:t>COGS</w:t>
      </w:r>
      <w:r w:rsidR="00337B90" w:rsidRPr="00337B90">
        <w:rPr>
          <w:rFonts w:ascii="Cairo" w:hAnsi="Cairo" w:cs="Cairo" w:hint="cs"/>
          <w:b/>
          <w:bCs/>
          <w:sz w:val="22"/>
          <w:szCs w:val="22"/>
          <w:rtl/>
        </w:rPr>
        <w:t xml:space="preserve"> </w:t>
      </w:r>
      <w:r w:rsidRPr="00337B90">
        <w:rPr>
          <w:rFonts w:ascii="Cairo" w:hAnsi="Cairo" w:cs="Cairo"/>
          <w:sz w:val="22"/>
          <w:szCs w:val="22"/>
          <w:rtl/>
        </w:rPr>
        <w:t>بدون ازدواجية في الحساب</w:t>
      </w:r>
    </w:p>
    <w:p w14:paraId="2F35CBB3" w14:textId="77777777" w:rsidR="005A5F6A" w:rsidRPr="00337B90" w:rsidRDefault="005A5F6A" w:rsidP="00337B90">
      <w:pPr>
        <w:pStyle w:val="ListParagraph"/>
        <w:numPr>
          <w:ilvl w:val="0"/>
          <w:numId w:val="2"/>
        </w:numPr>
        <w:bidi/>
        <w:spacing w:before="120" w:after="120" w:line="360" w:lineRule="atLeast"/>
        <w:rPr>
          <w:rFonts w:ascii="Cairo" w:hAnsi="Cairo" w:cs="Cairo"/>
          <w:sz w:val="22"/>
          <w:szCs w:val="22"/>
          <w:rtl/>
        </w:rPr>
      </w:pPr>
      <w:r w:rsidRPr="00337B90">
        <w:rPr>
          <w:rFonts w:ascii="Cairo" w:hAnsi="Cairo" w:cs="Cairo"/>
          <w:sz w:val="22"/>
          <w:szCs w:val="22"/>
          <w:rtl/>
        </w:rPr>
        <w:t>نطاق التقنية</w:t>
      </w:r>
    </w:p>
    <w:p w14:paraId="3DD46D5E" w14:textId="4B72BF4A" w:rsidR="005A5F6A" w:rsidRPr="00337B90" w:rsidRDefault="005A5F6A" w:rsidP="00337B90">
      <w:pPr>
        <w:pStyle w:val="ListParagraph"/>
        <w:numPr>
          <w:ilvl w:val="0"/>
          <w:numId w:val="2"/>
        </w:numPr>
        <w:bidi/>
        <w:spacing w:before="120" w:after="120" w:line="360" w:lineRule="atLeast"/>
        <w:rPr>
          <w:rFonts w:ascii="Cairo" w:hAnsi="Cairo" w:cs="Cairo"/>
          <w:sz w:val="22"/>
          <w:szCs w:val="22"/>
          <w:rtl/>
        </w:rPr>
      </w:pPr>
      <w:r w:rsidRPr="00337B90">
        <w:rPr>
          <w:rFonts w:ascii="Cairo" w:hAnsi="Cairo" w:cs="Cairo"/>
          <w:b/>
          <w:bCs/>
          <w:sz w:val="22"/>
          <w:szCs w:val="22"/>
        </w:rPr>
        <w:t>MVP</w:t>
      </w:r>
      <w:r w:rsidRPr="00337B90">
        <w:rPr>
          <w:rFonts w:ascii="Cairo" w:hAnsi="Cairo" w:cs="Cairo"/>
          <w:b/>
          <w:bCs/>
          <w:sz w:val="22"/>
          <w:szCs w:val="22"/>
          <w:rtl/>
        </w:rPr>
        <w:t xml:space="preserve"> فقط</w:t>
      </w:r>
      <w:r w:rsidR="00337B90" w:rsidRPr="00337B90">
        <w:rPr>
          <w:rFonts w:ascii="Cairo" w:hAnsi="Cairo" w:cs="Cairo" w:hint="cs"/>
          <w:b/>
          <w:bCs/>
          <w:sz w:val="22"/>
          <w:szCs w:val="22"/>
          <w:rtl/>
        </w:rPr>
        <w:t xml:space="preserve"> </w:t>
      </w:r>
      <w:r w:rsidRPr="00337B90">
        <w:rPr>
          <w:rFonts w:ascii="Cairo" w:hAnsi="Cairo" w:cs="Cairo"/>
          <w:sz w:val="22"/>
          <w:szCs w:val="22"/>
          <w:rtl/>
        </w:rPr>
        <w:t>بدون بناء زائد في السنة الأولى</w:t>
      </w:r>
    </w:p>
    <w:p w14:paraId="197472BD" w14:textId="77777777" w:rsidR="005A5F6A" w:rsidRPr="00337B90" w:rsidRDefault="005A5F6A" w:rsidP="00337B90">
      <w:pPr>
        <w:pStyle w:val="ListParagraph"/>
        <w:numPr>
          <w:ilvl w:val="0"/>
          <w:numId w:val="2"/>
        </w:numPr>
        <w:bidi/>
        <w:spacing w:before="120" w:after="120" w:line="360" w:lineRule="atLeast"/>
        <w:rPr>
          <w:rFonts w:ascii="Cairo" w:hAnsi="Cairo" w:cs="Cairo"/>
          <w:sz w:val="22"/>
          <w:szCs w:val="22"/>
          <w:rtl/>
        </w:rPr>
      </w:pPr>
      <w:r w:rsidRPr="00337B90">
        <w:rPr>
          <w:rFonts w:ascii="Cairo" w:hAnsi="Cairo" w:cs="Cairo"/>
          <w:sz w:val="22"/>
          <w:szCs w:val="22"/>
          <w:rtl/>
        </w:rPr>
        <w:t>نهج النموذج</w:t>
      </w:r>
    </w:p>
    <w:p w14:paraId="236269FE" w14:textId="78255675" w:rsidR="005A5F6A" w:rsidRPr="00337B90" w:rsidRDefault="005A5F6A" w:rsidP="00337B90">
      <w:pPr>
        <w:pStyle w:val="ListParagraph"/>
        <w:numPr>
          <w:ilvl w:val="0"/>
          <w:numId w:val="2"/>
        </w:numPr>
        <w:bidi/>
        <w:spacing w:before="120" w:after="120" w:line="360" w:lineRule="atLeast"/>
        <w:rPr>
          <w:rFonts w:ascii="Cairo" w:hAnsi="Cairo" w:cs="Cairo"/>
          <w:sz w:val="22"/>
          <w:szCs w:val="22"/>
          <w:rtl/>
        </w:rPr>
      </w:pPr>
      <w:r w:rsidRPr="00337B90">
        <w:rPr>
          <w:rFonts w:ascii="Cairo" w:hAnsi="Cairo" w:cs="Cairo"/>
          <w:b/>
          <w:bCs/>
          <w:sz w:val="22"/>
          <w:szCs w:val="22"/>
          <w:rtl/>
        </w:rPr>
        <w:t>طرح كثيف ومركّز</w:t>
      </w:r>
      <w:r w:rsidR="00337B90" w:rsidRPr="00337B90">
        <w:rPr>
          <w:rFonts w:ascii="Cairo" w:hAnsi="Cairo" w:cs="Cairo" w:hint="cs"/>
          <w:b/>
          <w:bCs/>
          <w:sz w:val="22"/>
          <w:szCs w:val="22"/>
          <w:rtl/>
        </w:rPr>
        <w:t xml:space="preserve"> </w:t>
      </w:r>
      <w:r w:rsidRPr="00337B90">
        <w:rPr>
          <w:rFonts w:ascii="Cairo" w:hAnsi="Cairo" w:cs="Cairo"/>
          <w:sz w:val="22"/>
          <w:szCs w:val="22"/>
          <w:rtl/>
        </w:rPr>
        <w:t>بدون انتشار وطني في مرحلة الإثبات</w:t>
      </w:r>
    </w:p>
    <w:p w14:paraId="08EEC8DE" w14:textId="77777777" w:rsidR="00337B90" w:rsidRDefault="00337B90" w:rsidP="00337B90">
      <w:pPr>
        <w:jc w:val="right"/>
        <w:rPr>
          <w:rFonts w:ascii="Cairo" w:hAnsi="Cairo" w:cs="Cairo"/>
          <w:b/>
          <w:bCs/>
          <w:sz w:val="22"/>
          <w:szCs w:val="22"/>
          <w:rtl/>
        </w:rPr>
      </w:pPr>
    </w:p>
    <w:p w14:paraId="52535E3F" w14:textId="77777777" w:rsidR="00337B90" w:rsidRDefault="00337B90">
      <w:pPr>
        <w:rPr>
          <w:rFonts w:ascii="Cairo" w:hAnsi="Cairo" w:cs="Cairo"/>
          <w:b/>
          <w:bCs/>
          <w:sz w:val="22"/>
          <w:szCs w:val="22"/>
          <w:rtl/>
        </w:rPr>
      </w:pPr>
      <w:r>
        <w:rPr>
          <w:rFonts w:ascii="Cairo" w:hAnsi="Cairo" w:cs="Cairo"/>
          <w:b/>
          <w:bCs/>
          <w:sz w:val="22"/>
          <w:szCs w:val="22"/>
          <w:rtl/>
        </w:rPr>
        <w:br w:type="page"/>
      </w:r>
    </w:p>
    <w:p w14:paraId="51E360E1" w14:textId="1DD15CAB" w:rsidR="005A5F6A" w:rsidRPr="005A5F6A" w:rsidRDefault="005A5F6A" w:rsidP="00337B90">
      <w:pPr>
        <w:jc w:val="right"/>
        <w:rPr>
          <w:rFonts w:ascii="Cairo" w:hAnsi="Cairo" w:cs="Cairo"/>
          <w:b/>
          <w:bCs/>
          <w:sz w:val="22"/>
          <w:szCs w:val="22"/>
          <w:rtl/>
        </w:rPr>
      </w:pPr>
      <w:r w:rsidRPr="005A5F6A">
        <w:rPr>
          <w:rFonts w:ascii="Cairo" w:hAnsi="Cairo" w:cs="Cairo"/>
          <w:b/>
          <w:bCs/>
          <w:sz w:val="22"/>
          <w:szCs w:val="22"/>
          <w:rtl/>
        </w:rPr>
        <w:lastRenderedPageBreak/>
        <w:t>النموذج المالي للسنة 1 (ربحية من التصميم)</w:t>
      </w:r>
    </w:p>
    <w:p w14:paraId="5177845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التركيز: </w:t>
      </w:r>
      <w:r w:rsidRPr="005A5F6A">
        <w:rPr>
          <w:rFonts w:ascii="Cairo" w:hAnsi="Cairo" w:cs="Cairo"/>
          <w:sz w:val="22"/>
          <w:szCs w:val="22"/>
        </w:rPr>
        <w:t>P</w:t>
      </w:r>
      <w:r w:rsidRPr="005A5F6A">
        <w:rPr>
          <w:rFonts w:ascii="Cairo" w:hAnsi="Cairo" w:cs="Cairo"/>
          <w:sz w:val="22"/>
          <w:szCs w:val="22"/>
          <w:rtl/>
        </w:rPr>
        <w:t>&amp;</w:t>
      </w:r>
      <w:r w:rsidRPr="005A5F6A">
        <w:rPr>
          <w:rFonts w:ascii="Cairo" w:hAnsi="Cairo" w:cs="Cairo"/>
          <w:sz w:val="22"/>
          <w:szCs w:val="22"/>
        </w:rPr>
        <w:t>L</w:t>
      </w:r>
      <w:r w:rsidRPr="005A5F6A">
        <w:rPr>
          <w:rFonts w:ascii="Cairo" w:hAnsi="Cairo" w:cs="Cairo"/>
          <w:sz w:val="22"/>
          <w:szCs w:val="22"/>
          <w:rtl/>
        </w:rPr>
        <w:t xml:space="preserve"> الخاص بـ</w:t>
      </w:r>
      <w:proofErr w:type="spellStart"/>
      <w:r w:rsidRPr="005A5F6A">
        <w:rPr>
          <w:rFonts w:ascii="Cairo" w:hAnsi="Cairo" w:cs="Cairo"/>
          <w:sz w:val="22"/>
          <w:szCs w:val="22"/>
        </w:rPr>
        <w:t>EzyGas</w:t>
      </w:r>
      <w:proofErr w:type="spellEnd"/>
      <w:r w:rsidRPr="005A5F6A">
        <w:rPr>
          <w:rFonts w:ascii="Cairo" w:hAnsi="Cairo" w:cs="Cairo"/>
          <w:sz w:val="22"/>
          <w:szCs w:val="22"/>
          <w:rtl/>
        </w:rPr>
        <w:t xml:space="preserve"> فقط (هامش الأسطوانة + هامش التعبئة)</w:t>
      </w:r>
    </w:p>
    <w:p w14:paraId="711C13A7" w14:textId="0D2E3E93" w:rsidR="005A5F6A" w:rsidRPr="005A5F6A" w:rsidRDefault="005A5F6A" w:rsidP="00337B90">
      <w:pPr>
        <w:jc w:val="right"/>
        <w:rPr>
          <w:rFonts w:ascii="Cairo" w:hAnsi="Cairo" w:cs="Cairo"/>
          <w:b/>
          <w:bCs/>
          <w:sz w:val="22"/>
          <w:szCs w:val="22"/>
          <w:rtl/>
        </w:rPr>
      </w:pPr>
      <w:r w:rsidRPr="005A5F6A">
        <w:rPr>
          <w:rFonts w:ascii="Cairo" w:hAnsi="Cairo" w:cs="Cairo"/>
          <w:b/>
          <w:bCs/>
          <w:sz w:val="22"/>
          <w:szCs w:val="22"/>
          <w:rtl/>
        </w:rPr>
        <w:t>إجمالي الربح — السنة 1 (جنيه)</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853"/>
        <w:gridCol w:w="1599"/>
        <w:gridCol w:w="1269"/>
      </w:tblGrid>
      <w:tr w:rsidR="005A5F6A" w:rsidRPr="005A5F6A" w14:paraId="315F3379" w14:textId="77777777" w:rsidTr="00337B90">
        <w:trPr>
          <w:tblHeader/>
        </w:trPr>
        <w:tc>
          <w:tcPr>
            <w:tcW w:w="1853" w:type="dxa"/>
            <w:tcBorders>
              <w:top w:val="single" w:sz="2" w:space="0" w:color="D1D9E0"/>
              <w:left w:val="single" w:sz="2" w:space="0" w:color="D1D9E0"/>
              <w:bottom w:val="single" w:sz="2" w:space="0" w:color="D1D9E0"/>
              <w:right w:val="single" w:sz="2" w:space="0" w:color="D1D9E0"/>
            </w:tcBorders>
            <w:vAlign w:val="center"/>
            <w:hideMark/>
          </w:tcPr>
          <w:p w14:paraId="5D2AF403" w14:textId="77777777" w:rsidR="005A5F6A" w:rsidRPr="005A5F6A" w:rsidRDefault="005A5F6A" w:rsidP="005A5F6A">
            <w:pPr>
              <w:bidi/>
              <w:spacing w:before="120" w:after="120" w:line="360" w:lineRule="atLeast"/>
              <w:contextualSpacing/>
              <w:rPr>
                <w:rFonts w:ascii="Cairo" w:hAnsi="Cairo" w:cs="Cairo"/>
                <w:b/>
                <w:bCs/>
                <w:sz w:val="20"/>
                <w:szCs w:val="20"/>
                <w:rtl/>
              </w:rPr>
            </w:pPr>
            <w:r w:rsidRPr="005A5F6A">
              <w:rPr>
                <w:rFonts w:ascii="Cairo" w:hAnsi="Cairo" w:cs="Cairo"/>
                <w:b/>
                <w:bCs/>
                <w:sz w:val="20"/>
                <w:szCs w:val="20"/>
                <w:rtl/>
              </w:rPr>
              <w:t>البند</w:t>
            </w:r>
          </w:p>
        </w:tc>
        <w:tc>
          <w:tcPr>
            <w:tcW w:w="1599" w:type="dxa"/>
            <w:tcBorders>
              <w:top w:val="single" w:sz="2" w:space="0" w:color="D1D9E0"/>
              <w:left w:val="single" w:sz="2" w:space="0" w:color="D1D9E0"/>
              <w:bottom w:val="single" w:sz="2" w:space="0" w:color="D1D9E0"/>
              <w:right w:val="single" w:sz="2" w:space="0" w:color="D1D9E0"/>
            </w:tcBorders>
            <w:vAlign w:val="center"/>
            <w:hideMark/>
          </w:tcPr>
          <w:p w14:paraId="53E00B27" w14:textId="77777777" w:rsidR="005A5F6A" w:rsidRPr="005A5F6A" w:rsidRDefault="005A5F6A" w:rsidP="005A5F6A">
            <w:pPr>
              <w:bidi/>
              <w:spacing w:before="120" w:after="120" w:line="360" w:lineRule="atLeast"/>
              <w:contextualSpacing/>
              <w:rPr>
                <w:rFonts w:ascii="Cairo" w:hAnsi="Cairo" w:cs="Cairo"/>
                <w:b/>
                <w:bCs/>
                <w:sz w:val="20"/>
                <w:szCs w:val="20"/>
              </w:rPr>
            </w:pPr>
            <w:r w:rsidRPr="005A5F6A">
              <w:rPr>
                <w:rFonts w:ascii="Cairo" w:hAnsi="Cairo" w:cs="Cairo"/>
                <w:b/>
                <w:bCs/>
                <w:sz w:val="20"/>
                <w:szCs w:val="20"/>
                <w:rtl/>
              </w:rPr>
              <w:t>الافتراض</w:t>
            </w:r>
          </w:p>
        </w:tc>
        <w:tc>
          <w:tcPr>
            <w:tcW w:w="1269" w:type="dxa"/>
            <w:tcBorders>
              <w:top w:val="single" w:sz="2" w:space="0" w:color="D1D9E0"/>
              <w:left w:val="single" w:sz="2" w:space="0" w:color="D1D9E0"/>
              <w:bottom w:val="single" w:sz="2" w:space="0" w:color="D1D9E0"/>
              <w:right w:val="single" w:sz="2" w:space="0" w:color="D1D9E0"/>
            </w:tcBorders>
            <w:vAlign w:val="center"/>
            <w:hideMark/>
          </w:tcPr>
          <w:p w14:paraId="5518BEDE" w14:textId="77777777" w:rsidR="005A5F6A" w:rsidRPr="005A5F6A" w:rsidRDefault="005A5F6A" w:rsidP="005A5F6A">
            <w:pPr>
              <w:bidi/>
              <w:spacing w:before="120" w:after="120" w:line="360" w:lineRule="atLeast"/>
              <w:contextualSpacing/>
              <w:rPr>
                <w:rFonts w:ascii="Cairo" w:hAnsi="Cairo" w:cs="Cairo"/>
                <w:b/>
                <w:bCs/>
                <w:sz w:val="20"/>
                <w:szCs w:val="20"/>
              </w:rPr>
            </w:pPr>
            <w:r w:rsidRPr="005A5F6A">
              <w:rPr>
                <w:rFonts w:ascii="Cairo" w:hAnsi="Cairo" w:cs="Cairo"/>
                <w:b/>
                <w:bCs/>
                <w:sz w:val="20"/>
                <w:szCs w:val="20"/>
                <w:rtl/>
              </w:rPr>
              <w:t>إجمالي الربح</w:t>
            </w:r>
          </w:p>
        </w:tc>
      </w:tr>
      <w:tr w:rsidR="005A5F6A" w:rsidRPr="005A5F6A" w14:paraId="6A77A58C" w14:textId="77777777" w:rsidTr="00337B90">
        <w:tc>
          <w:tcPr>
            <w:tcW w:w="1853" w:type="dxa"/>
            <w:tcBorders>
              <w:top w:val="single" w:sz="2" w:space="0" w:color="D1D9E0"/>
              <w:left w:val="single" w:sz="2" w:space="0" w:color="D1D9E0"/>
              <w:bottom w:val="single" w:sz="2" w:space="0" w:color="D1D9E0"/>
              <w:right w:val="single" w:sz="2" w:space="0" w:color="D1D9E0"/>
            </w:tcBorders>
            <w:hideMark/>
          </w:tcPr>
          <w:p w14:paraId="2C468738"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مبيعات الأسطوانات</w:t>
            </w:r>
          </w:p>
        </w:tc>
        <w:tc>
          <w:tcPr>
            <w:tcW w:w="1599" w:type="dxa"/>
            <w:tcBorders>
              <w:top w:val="single" w:sz="2" w:space="0" w:color="D1D9E0"/>
              <w:left w:val="single" w:sz="2" w:space="0" w:color="D1D9E0"/>
              <w:bottom w:val="single" w:sz="2" w:space="0" w:color="D1D9E0"/>
              <w:right w:val="single" w:sz="2" w:space="0" w:color="D1D9E0"/>
            </w:tcBorders>
            <w:hideMark/>
          </w:tcPr>
          <w:p w14:paraId="28BE3627"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17,000 × 1,219</w:t>
            </w:r>
          </w:p>
        </w:tc>
        <w:tc>
          <w:tcPr>
            <w:tcW w:w="1269" w:type="dxa"/>
            <w:tcBorders>
              <w:top w:val="single" w:sz="2" w:space="0" w:color="D1D9E0"/>
              <w:left w:val="single" w:sz="2" w:space="0" w:color="D1D9E0"/>
              <w:bottom w:val="single" w:sz="2" w:space="0" w:color="D1D9E0"/>
              <w:right w:val="single" w:sz="2" w:space="0" w:color="D1D9E0"/>
            </w:tcBorders>
            <w:hideMark/>
          </w:tcPr>
          <w:p w14:paraId="24304299"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20.7M</w:t>
            </w:r>
          </w:p>
        </w:tc>
      </w:tr>
      <w:tr w:rsidR="005A5F6A" w:rsidRPr="005A5F6A" w14:paraId="1CB2B69B" w14:textId="77777777" w:rsidTr="00337B90">
        <w:tc>
          <w:tcPr>
            <w:tcW w:w="1853" w:type="dxa"/>
            <w:tcBorders>
              <w:top w:val="single" w:sz="2" w:space="0" w:color="D1D9E0"/>
              <w:left w:val="single" w:sz="2" w:space="0" w:color="D1D9E0"/>
              <w:bottom w:val="single" w:sz="2" w:space="0" w:color="D1D9E0"/>
              <w:right w:val="single" w:sz="2" w:space="0" w:color="D1D9E0"/>
            </w:tcBorders>
            <w:hideMark/>
          </w:tcPr>
          <w:p w14:paraId="0B16CE05"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ربح التعبئة</w:t>
            </w:r>
          </w:p>
        </w:tc>
        <w:tc>
          <w:tcPr>
            <w:tcW w:w="1599" w:type="dxa"/>
            <w:tcBorders>
              <w:top w:val="single" w:sz="2" w:space="0" w:color="D1D9E0"/>
              <w:left w:val="single" w:sz="2" w:space="0" w:color="D1D9E0"/>
              <w:bottom w:val="single" w:sz="2" w:space="0" w:color="D1D9E0"/>
              <w:right w:val="single" w:sz="2" w:space="0" w:color="D1D9E0"/>
            </w:tcBorders>
            <w:hideMark/>
          </w:tcPr>
          <w:p w14:paraId="04EA4759"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8,500 × 13 × 96</w:t>
            </w:r>
          </w:p>
        </w:tc>
        <w:tc>
          <w:tcPr>
            <w:tcW w:w="1269" w:type="dxa"/>
            <w:tcBorders>
              <w:top w:val="single" w:sz="2" w:space="0" w:color="D1D9E0"/>
              <w:left w:val="single" w:sz="2" w:space="0" w:color="D1D9E0"/>
              <w:bottom w:val="single" w:sz="2" w:space="0" w:color="D1D9E0"/>
              <w:right w:val="single" w:sz="2" w:space="0" w:color="D1D9E0"/>
            </w:tcBorders>
            <w:hideMark/>
          </w:tcPr>
          <w:p w14:paraId="2ABFD748"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10.6M</w:t>
            </w:r>
          </w:p>
        </w:tc>
      </w:tr>
      <w:tr w:rsidR="005A5F6A" w:rsidRPr="005A5F6A" w14:paraId="5A1C9C8D" w14:textId="77777777" w:rsidTr="00337B90">
        <w:tc>
          <w:tcPr>
            <w:tcW w:w="1853" w:type="dxa"/>
            <w:tcBorders>
              <w:top w:val="single" w:sz="2" w:space="0" w:color="D1D9E0"/>
              <w:left w:val="single" w:sz="2" w:space="0" w:color="D1D9E0"/>
              <w:bottom w:val="single" w:sz="2" w:space="0" w:color="D1D9E0"/>
              <w:right w:val="single" w:sz="2" w:space="0" w:color="D1D9E0"/>
            </w:tcBorders>
            <w:hideMark/>
          </w:tcPr>
          <w:p w14:paraId="0F141CCC"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إجمالي الربح</w:t>
            </w:r>
          </w:p>
        </w:tc>
        <w:tc>
          <w:tcPr>
            <w:tcW w:w="1599" w:type="dxa"/>
            <w:tcBorders>
              <w:top w:val="single" w:sz="2" w:space="0" w:color="D1D9E0"/>
              <w:left w:val="single" w:sz="2" w:space="0" w:color="D1D9E0"/>
              <w:bottom w:val="single" w:sz="2" w:space="0" w:color="D1D9E0"/>
              <w:right w:val="single" w:sz="2" w:space="0" w:color="D1D9E0"/>
            </w:tcBorders>
            <w:hideMark/>
          </w:tcPr>
          <w:p w14:paraId="11A17256"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w:t>
            </w:r>
          </w:p>
        </w:tc>
        <w:tc>
          <w:tcPr>
            <w:tcW w:w="1269" w:type="dxa"/>
            <w:tcBorders>
              <w:top w:val="single" w:sz="2" w:space="0" w:color="D1D9E0"/>
              <w:left w:val="single" w:sz="2" w:space="0" w:color="D1D9E0"/>
              <w:bottom w:val="single" w:sz="2" w:space="0" w:color="D1D9E0"/>
              <w:right w:val="single" w:sz="2" w:space="0" w:color="D1D9E0"/>
            </w:tcBorders>
            <w:hideMark/>
          </w:tcPr>
          <w:p w14:paraId="79AC17DE"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31.3M</w:t>
            </w:r>
          </w:p>
        </w:tc>
      </w:tr>
    </w:tbl>
    <w:p w14:paraId="396A232D" w14:textId="77777777" w:rsidR="00337B90" w:rsidRPr="00337B90" w:rsidRDefault="00337B90" w:rsidP="005A5F6A">
      <w:pPr>
        <w:bidi/>
        <w:spacing w:before="120" w:after="120" w:line="360" w:lineRule="atLeast"/>
        <w:contextualSpacing/>
        <w:rPr>
          <w:rFonts w:ascii="Cairo" w:hAnsi="Cairo" w:cs="Cairo"/>
          <w:b/>
          <w:bCs/>
          <w:sz w:val="22"/>
          <w:szCs w:val="22"/>
          <w:rtl/>
        </w:rPr>
      </w:pPr>
    </w:p>
    <w:p w14:paraId="16AEC5A3" w14:textId="750AC666" w:rsidR="005A5F6A" w:rsidRPr="005A5F6A" w:rsidRDefault="005A5F6A" w:rsidP="00337B90">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المصاريف التشغيلية (انضباط صارم)</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842"/>
        <w:gridCol w:w="2694"/>
        <w:gridCol w:w="1714"/>
      </w:tblGrid>
      <w:tr w:rsidR="005A5F6A" w:rsidRPr="005A5F6A" w14:paraId="6479614F" w14:textId="77777777" w:rsidTr="00337B90">
        <w:trPr>
          <w:tblHeader/>
        </w:trPr>
        <w:tc>
          <w:tcPr>
            <w:tcW w:w="1842" w:type="dxa"/>
            <w:tcBorders>
              <w:top w:val="single" w:sz="2" w:space="0" w:color="D1D9E0"/>
              <w:left w:val="single" w:sz="2" w:space="0" w:color="D1D9E0"/>
              <w:bottom w:val="single" w:sz="2" w:space="0" w:color="D1D9E0"/>
              <w:right w:val="single" w:sz="2" w:space="0" w:color="D1D9E0"/>
            </w:tcBorders>
            <w:vAlign w:val="center"/>
            <w:hideMark/>
          </w:tcPr>
          <w:p w14:paraId="49E0ADB8" w14:textId="77777777" w:rsidR="005A5F6A" w:rsidRPr="005A5F6A" w:rsidRDefault="005A5F6A" w:rsidP="005A5F6A">
            <w:pPr>
              <w:bidi/>
              <w:spacing w:before="120" w:after="120" w:line="360" w:lineRule="atLeast"/>
              <w:contextualSpacing/>
              <w:rPr>
                <w:rFonts w:ascii="Cairo" w:hAnsi="Cairo" w:cs="Cairo"/>
                <w:b/>
                <w:bCs/>
                <w:sz w:val="20"/>
                <w:szCs w:val="20"/>
                <w:rtl/>
              </w:rPr>
            </w:pPr>
            <w:r w:rsidRPr="005A5F6A">
              <w:rPr>
                <w:rFonts w:ascii="Cairo" w:hAnsi="Cairo" w:cs="Cairo"/>
                <w:b/>
                <w:bCs/>
                <w:sz w:val="20"/>
                <w:szCs w:val="20"/>
                <w:rtl/>
              </w:rPr>
              <w:t>الفئة</w:t>
            </w:r>
          </w:p>
        </w:tc>
        <w:tc>
          <w:tcPr>
            <w:tcW w:w="2694" w:type="dxa"/>
            <w:tcBorders>
              <w:top w:val="single" w:sz="2" w:space="0" w:color="D1D9E0"/>
              <w:left w:val="single" w:sz="2" w:space="0" w:color="D1D9E0"/>
              <w:bottom w:val="single" w:sz="2" w:space="0" w:color="D1D9E0"/>
              <w:right w:val="single" w:sz="2" w:space="0" w:color="D1D9E0"/>
            </w:tcBorders>
            <w:vAlign w:val="center"/>
            <w:hideMark/>
          </w:tcPr>
          <w:p w14:paraId="4B754BD4" w14:textId="77777777" w:rsidR="005A5F6A" w:rsidRPr="005A5F6A" w:rsidRDefault="005A5F6A" w:rsidP="005A5F6A">
            <w:pPr>
              <w:bidi/>
              <w:spacing w:before="120" w:after="120" w:line="360" w:lineRule="atLeast"/>
              <w:contextualSpacing/>
              <w:rPr>
                <w:rFonts w:ascii="Cairo" w:hAnsi="Cairo" w:cs="Cairo"/>
                <w:b/>
                <w:bCs/>
                <w:sz w:val="20"/>
                <w:szCs w:val="20"/>
              </w:rPr>
            </w:pPr>
            <w:r w:rsidRPr="005A5F6A">
              <w:rPr>
                <w:rFonts w:ascii="Cairo" w:hAnsi="Cairo" w:cs="Cairo"/>
                <w:b/>
                <w:bCs/>
                <w:sz w:val="20"/>
                <w:szCs w:val="20"/>
                <w:rtl/>
              </w:rPr>
              <w:t>الافتراض</w:t>
            </w:r>
          </w:p>
        </w:tc>
        <w:tc>
          <w:tcPr>
            <w:tcW w:w="1714" w:type="dxa"/>
            <w:tcBorders>
              <w:top w:val="single" w:sz="2" w:space="0" w:color="D1D9E0"/>
              <w:left w:val="single" w:sz="2" w:space="0" w:color="D1D9E0"/>
              <w:bottom w:val="single" w:sz="2" w:space="0" w:color="D1D9E0"/>
              <w:right w:val="single" w:sz="2" w:space="0" w:color="D1D9E0"/>
            </w:tcBorders>
            <w:vAlign w:val="center"/>
            <w:hideMark/>
          </w:tcPr>
          <w:p w14:paraId="6DEAD1A4" w14:textId="77777777" w:rsidR="005A5F6A" w:rsidRPr="005A5F6A" w:rsidRDefault="005A5F6A" w:rsidP="005A5F6A">
            <w:pPr>
              <w:bidi/>
              <w:spacing w:before="120" w:after="120" w:line="360" w:lineRule="atLeast"/>
              <w:contextualSpacing/>
              <w:rPr>
                <w:rFonts w:ascii="Cairo" w:hAnsi="Cairo" w:cs="Cairo"/>
                <w:b/>
                <w:bCs/>
                <w:sz w:val="20"/>
                <w:szCs w:val="20"/>
              </w:rPr>
            </w:pPr>
            <w:r w:rsidRPr="005A5F6A">
              <w:rPr>
                <w:rFonts w:ascii="Cairo" w:hAnsi="Cairo" w:cs="Cairo"/>
                <w:b/>
                <w:bCs/>
                <w:sz w:val="20"/>
                <w:szCs w:val="20"/>
              </w:rPr>
              <w:t xml:space="preserve">OPEX — </w:t>
            </w:r>
            <w:r w:rsidRPr="005A5F6A">
              <w:rPr>
                <w:rFonts w:ascii="Cairo" w:hAnsi="Cairo" w:cs="Cairo"/>
                <w:b/>
                <w:bCs/>
                <w:sz w:val="20"/>
                <w:szCs w:val="20"/>
                <w:rtl/>
              </w:rPr>
              <w:t>س1</w:t>
            </w:r>
          </w:p>
        </w:tc>
      </w:tr>
      <w:tr w:rsidR="005A5F6A" w:rsidRPr="005A5F6A" w14:paraId="6AC1E347" w14:textId="77777777" w:rsidTr="00337B90">
        <w:tc>
          <w:tcPr>
            <w:tcW w:w="1842" w:type="dxa"/>
            <w:tcBorders>
              <w:top w:val="single" w:sz="2" w:space="0" w:color="D1D9E0"/>
              <w:left w:val="single" w:sz="2" w:space="0" w:color="D1D9E0"/>
              <w:bottom w:val="single" w:sz="2" w:space="0" w:color="D1D9E0"/>
              <w:right w:val="single" w:sz="2" w:space="0" w:color="D1D9E0"/>
            </w:tcBorders>
            <w:hideMark/>
          </w:tcPr>
          <w:p w14:paraId="1F9700B9"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 xml:space="preserve">SG&amp;A / </w:t>
            </w:r>
            <w:r w:rsidRPr="005A5F6A">
              <w:rPr>
                <w:rFonts w:ascii="Cairo" w:hAnsi="Cairo" w:cs="Cairo"/>
                <w:sz w:val="20"/>
                <w:szCs w:val="20"/>
                <w:rtl/>
              </w:rPr>
              <w:t>الإدارة</w:t>
            </w:r>
          </w:p>
        </w:tc>
        <w:tc>
          <w:tcPr>
            <w:tcW w:w="2694" w:type="dxa"/>
            <w:tcBorders>
              <w:top w:val="single" w:sz="2" w:space="0" w:color="D1D9E0"/>
              <w:left w:val="single" w:sz="2" w:space="0" w:color="D1D9E0"/>
              <w:bottom w:val="single" w:sz="2" w:space="0" w:color="D1D9E0"/>
              <w:right w:val="single" w:sz="2" w:space="0" w:color="D1D9E0"/>
            </w:tcBorders>
            <w:hideMark/>
          </w:tcPr>
          <w:p w14:paraId="7F0377B2"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 xml:space="preserve">15% </w:t>
            </w:r>
            <w:r w:rsidRPr="005A5F6A">
              <w:rPr>
                <w:rFonts w:ascii="Cairo" w:hAnsi="Cairo" w:cs="Cairo"/>
                <w:sz w:val="20"/>
                <w:szCs w:val="20"/>
                <w:rtl/>
              </w:rPr>
              <w:t>من إجمالي الربح</w:t>
            </w:r>
          </w:p>
        </w:tc>
        <w:tc>
          <w:tcPr>
            <w:tcW w:w="1714" w:type="dxa"/>
            <w:tcBorders>
              <w:top w:val="single" w:sz="2" w:space="0" w:color="D1D9E0"/>
              <w:left w:val="single" w:sz="2" w:space="0" w:color="D1D9E0"/>
              <w:bottom w:val="single" w:sz="2" w:space="0" w:color="D1D9E0"/>
              <w:right w:val="single" w:sz="2" w:space="0" w:color="D1D9E0"/>
            </w:tcBorders>
            <w:hideMark/>
          </w:tcPr>
          <w:p w14:paraId="4313D43C"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4.7M</w:t>
            </w:r>
          </w:p>
        </w:tc>
      </w:tr>
      <w:tr w:rsidR="005A5F6A" w:rsidRPr="005A5F6A" w14:paraId="79ED0368" w14:textId="77777777" w:rsidTr="00337B90">
        <w:tc>
          <w:tcPr>
            <w:tcW w:w="1842" w:type="dxa"/>
            <w:tcBorders>
              <w:top w:val="single" w:sz="2" w:space="0" w:color="D1D9E0"/>
              <w:left w:val="single" w:sz="2" w:space="0" w:color="D1D9E0"/>
              <w:bottom w:val="single" w:sz="2" w:space="0" w:color="D1D9E0"/>
              <w:right w:val="single" w:sz="2" w:space="0" w:color="D1D9E0"/>
            </w:tcBorders>
            <w:hideMark/>
          </w:tcPr>
          <w:p w14:paraId="2B3900B2"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التوصيل</w:t>
            </w:r>
          </w:p>
        </w:tc>
        <w:tc>
          <w:tcPr>
            <w:tcW w:w="2694" w:type="dxa"/>
            <w:tcBorders>
              <w:top w:val="single" w:sz="2" w:space="0" w:color="D1D9E0"/>
              <w:left w:val="single" w:sz="2" w:space="0" w:color="D1D9E0"/>
              <w:bottom w:val="single" w:sz="2" w:space="0" w:color="D1D9E0"/>
              <w:right w:val="single" w:sz="2" w:space="0" w:color="D1D9E0"/>
            </w:tcBorders>
            <w:hideMark/>
          </w:tcPr>
          <w:p w14:paraId="44DC87B4" w14:textId="51676C6D"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ضمن</w:t>
            </w:r>
            <w:r w:rsidR="00337B90">
              <w:rPr>
                <w:rFonts w:ascii="Cairo" w:hAnsi="Cairo" w:cs="Cairo" w:hint="cs"/>
                <w:sz w:val="20"/>
                <w:szCs w:val="20"/>
                <w:rtl/>
              </w:rPr>
              <w:t xml:space="preserve"> </w:t>
            </w:r>
            <w:r w:rsidRPr="005A5F6A">
              <w:rPr>
                <w:rFonts w:ascii="Cairo" w:hAnsi="Cairo" w:cs="Cairo"/>
                <w:sz w:val="20"/>
                <w:szCs w:val="20"/>
              </w:rPr>
              <w:t xml:space="preserve"> COGS</w:t>
            </w:r>
            <w:r w:rsidR="00337B90">
              <w:rPr>
                <w:rFonts w:ascii="Cairo" w:hAnsi="Cairo" w:cs="Cairo" w:hint="cs"/>
                <w:sz w:val="20"/>
                <w:szCs w:val="20"/>
                <w:rtl/>
              </w:rPr>
              <w:t xml:space="preserve"> </w:t>
            </w:r>
          </w:p>
        </w:tc>
        <w:tc>
          <w:tcPr>
            <w:tcW w:w="1714" w:type="dxa"/>
            <w:tcBorders>
              <w:top w:val="single" w:sz="2" w:space="0" w:color="D1D9E0"/>
              <w:left w:val="single" w:sz="2" w:space="0" w:color="D1D9E0"/>
              <w:bottom w:val="single" w:sz="2" w:space="0" w:color="D1D9E0"/>
              <w:right w:val="single" w:sz="2" w:space="0" w:color="D1D9E0"/>
            </w:tcBorders>
            <w:hideMark/>
          </w:tcPr>
          <w:p w14:paraId="5B4ED277"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w:t>
            </w:r>
          </w:p>
        </w:tc>
      </w:tr>
      <w:tr w:rsidR="005A5F6A" w:rsidRPr="005A5F6A" w14:paraId="70F5FD50" w14:textId="77777777" w:rsidTr="00337B90">
        <w:tc>
          <w:tcPr>
            <w:tcW w:w="1842" w:type="dxa"/>
            <w:tcBorders>
              <w:top w:val="single" w:sz="2" w:space="0" w:color="D1D9E0"/>
              <w:left w:val="single" w:sz="2" w:space="0" w:color="D1D9E0"/>
              <w:bottom w:val="single" w:sz="2" w:space="0" w:color="D1D9E0"/>
              <w:right w:val="single" w:sz="2" w:space="0" w:color="D1D9E0"/>
            </w:tcBorders>
            <w:hideMark/>
          </w:tcPr>
          <w:p w14:paraId="14A8A75E"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التقنية</w:t>
            </w:r>
          </w:p>
        </w:tc>
        <w:tc>
          <w:tcPr>
            <w:tcW w:w="2694" w:type="dxa"/>
            <w:tcBorders>
              <w:top w:val="single" w:sz="2" w:space="0" w:color="D1D9E0"/>
              <w:left w:val="single" w:sz="2" w:space="0" w:color="D1D9E0"/>
              <w:bottom w:val="single" w:sz="2" w:space="0" w:color="D1D9E0"/>
              <w:right w:val="single" w:sz="2" w:space="0" w:color="D1D9E0"/>
            </w:tcBorders>
            <w:hideMark/>
          </w:tcPr>
          <w:p w14:paraId="25297AEC" w14:textId="25D4B481" w:rsidR="005A5F6A" w:rsidRPr="005A5F6A" w:rsidRDefault="00337B90" w:rsidP="005A5F6A">
            <w:pPr>
              <w:bidi/>
              <w:spacing w:before="120" w:after="120" w:line="360" w:lineRule="atLeast"/>
              <w:contextualSpacing/>
              <w:rPr>
                <w:rFonts w:ascii="Cairo" w:hAnsi="Cairo" w:cs="Cairo"/>
                <w:sz w:val="20"/>
                <w:szCs w:val="20"/>
              </w:rPr>
            </w:pPr>
            <w:r>
              <w:rPr>
                <w:rFonts w:ascii="Cairo" w:hAnsi="Cairo" w:cs="Cairo" w:hint="cs"/>
                <w:sz w:val="20"/>
                <w:szCs w:val="20"/>
                <w:rtl/>
              </w:rPr>
              <w:t xml:space="preserve"> </w:t>
            </w:r>
            <w:r w:rsidR="005A5F6A" w:rsidRPr="005A5F6A">
              <w:rPr>
                <w:rFonts w:ascii="Cairo" w:hAnsi="Cairo" w:cs="Cairo"/>
                <w:sz w:val="20"/>
                <w:szCs w:val="20"/>
              </w:rPr>
              <w:t>MV</w:t>
            </w:r>
            <w:r>
              <w:rPr>
                <w:rFonts w:ascii="Cairo" w:hAnsi="Cairo" w:cs="Cairo" w:hint="cs"/>
                <w:sz w:val="20"/>
                <w:szCs w:val="20"/>
                <w:rtl/>
              </w:rPr>
              <w:t xml:space="preserve"> </w:t>
            </w:r>
            <w:r w:rsidR="005A5F6A" w:rsidRPr="005A5F6A">
              <w:rPr>
                <w:rFonts w:ascii="Cairo" w:hAnsi="Cairo" w:cs="Cairo"/>
                <w:sz w:val="20"/>
                <w:szCs w:val="20"/>
              </w:rPr>
              <w:t xml:space="preserve">P </w:t>
            </w:r>
            <w:r w:rsidR="005A5F6A" w:rsidRPr="005A5F6A">
              <w:rPr>
                <w:rFonts w:ascii="Cairo" w:hAnsi="Cairo" w:cs="Cairo"/>
                <w:sz w:val="20"/>
                <w:szCs w:val="20"/>
                <w:rtl/>
              </w:rPr>
              <w:t>فقط</w:t>
            </w:r>
          </w:p>
        </w:tc>
        <w:tc>
          <w:tcPr>
            <w:tcW w:w="1714" w:type="dxa"/>
            <w:tcBorders>
              <w:top w:val="single" w:sz="2" w:space="0" w:color="D1D9E0"/>
              <w:left w:val="single" w:sz="2" w:space="0" w:color="D1D9E0"/>
              <w:bottom w:val="single" w:sz="2" w:space="0" w:color="D1D9E0"/>
              <w:right w:val="single" w:sz="2" w:space="0" w:color="D1D9E0"/>
            </w:tcBorders>
            <w:hideMark/>
          </w:tcPr>
          <w:p w14:paraId="435D64EF"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w:t>
            </w:r>
          </w:p>
        </w:tc>
      </w:tr>
      <w:tr w:rsidR="005A5F6A" w:rsidRPr="005A5F6A" w14:paraId="759078D8" w14:textId="77777777" w:rsidTr="00337B90">
        <w:tc>
          <w:tcPr>
            <w:tcW w:w="1842" w:type="dxa"/>
            <w:tcBorders>
              <w:top w:val="single" w:sz="2" w:space="0" w:color="D1D9E0"/>
              <w:left w:val="single" w:sz="2" w:space="0" w:color="D1D9E0"/>
              <w:bottom w:val="single" w:sz="2" w:space="0" w:color="D1D9E0"/>
              <w:right w:val="single" w:sz="2" w:space="0" w:color="D1D9E0"/>
            </w:tcBorders>
            <w:hideMark/>
          </w:tcPr>
          <w:p w14:paraId="2803D3C2"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الكوادر</w:t>
            </w:r>
          </w:p>
        </w:tc>
        <w:tc>
          <w:tcPr>
            <w:tcW w:w="2694" w:type="dxa"/>
            <w:tcBorders>
              <w:top w:val="single" w:sz="2" w:space="0" w:color="D1D9E0"/>
              <w:left w:val="single" w:sz="2" w:space="0" w:color="D1D9E0"/>
              <w:bottom w:val="single" w:sz="2" w:space="0" w:color="D1D9E0"/>
              <w:right w:val="single" w:sz="2" w:space="0" w:color="D1D9E0"/>
            </w:tcBorders>
            <w:hideMark/>
          </w:tcPr>
          <w:p w14:paraId="35DF9052"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tl/>
              </w:rPr>
              <w:t>مركزي + تشغيل ميداني</w:t>
            </w:r>
          </w:p>
        </w:tc>
        <w:tc>
          <w:tcPr>
            <w:tcW w:w="1714" w:type="dxa"/>
            <w:tcBorders>
              <w:top w:val="single" w:sz="2" w:space="0" w:color="D1D9E0"/>
              <w:left w:val="single" w:sz="2" w:space="0" w:color="D1D9E0"/>
              <w:bottom w:val="single" w:sz="2" w:space="0" w:color="D1D9E0"/>
              <w:right w:val="single" w:sz="2" w:space="0" w:color="D1D9E0"/>
            </w:tcBorders>
            <w:hideMark/>
          </w:tcPr>
          <w:p w14:paraId="5CB06145" w14:textId="77777777" w:rsidR="005A5F6A" w:rsidRPr="005A5F6A" w:rsidRDefault="005A5F6A" w:rsidP="005A5F6A">
            <w:pPr>
              <w:bidi/>
              <w:spacing w:before="120" w:after="120" w:line="360" w:lineRule="atLeast"/>
              <w:contextualSpacing/>
              <w:rPr>
                <w:rFonts w:ascii="Cairo" w:hAnsi="Cairo" w:cs="Cairo"/>
                <w:sz w:val="20"/>
                <w:szCs w:val="20"/>
              </w:rPr>
            </w:pPr>
            <w:r w:rsidRPr="005A5F6A">
              <w:rPr>
                <w:rFonts w:ascii="Cairo" w:hAnsi="Cairo" w:cs="Cairo"/>
                <w:sz w:val="20"/>
                <w:szCs w:val="20"/>
              </w:rPr>
              <w:t>—</w:t>
            </w:r>
          </w:p>
        </w:tc>
      </w:tr>
    </w:tbl>
    <w:p w14:paraId="41F71E94" w14:textId="77777777" w:rsidR="00337B90" w:rsidRDefault="00337B90" w:rsidP="005A5F6A">
      <w:pPr>
        <w:bidi/>
        <w:spacing w:before="120" w:after="120" w:line="360" w:lineRule="atLeast"/>
        <w:contextualSpacing/>
        <w:rPr>
          <w:rFonts w:ascii="Cairo" w:hAnsi="Cairo" w:cs="Cairo"/>
          <w:b/>
          <w:bCs/>
          <w:sz w:val="22"/>
          <w:szCs w:val="22"/>
          <w:rtl/>
        </w:rPr>
      </w:pPr>
    </w:p>
    <w:p w14:paraId="4278DC12" w14:textId="405CD960"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صافي الربح — السنة 1</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840"/>
        <w:gridCol w:w="2411"/>
      </w:tblGrid>
      <w:tr w:rsidR="005A5F6A" w:rsidRPr="005A5F6A" w14:paraId="703134FA" w14:textId="77777777" w:rsidTr="00337B90">
        <w:trPr>
          <w:tblHeader/>
        </w:trPr>
        <w:tc>
          <w:tcPr>
            <w:tcW w:w="3840" w:type="dxa"/>
            <w:tcBorders>
              <w:top w:val="single" w:sz="2" w:space="0" w:color="D1D9E0"/>
              <w:left w:val="single" w:sz="2" w:space="0" w:color="D1D9E0"/>
              <w:bottom w:val="single" w:sz="2" w:space="0" w:color="D1D9E0"/>
              <w:right w:val="single" w:sz="2" w:space="0" w:color="D1D9E0"/>
            </w:tcBorders>
            <w:vAlign w:val="center"/>
            <w:hideMark/>
          </w:tcPr>
          <w:p w14:paraId="319F8411"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المؤشر</w:t>
            </w:r>
          </w:p>
        </w:tc>
        <w:tc>
          <w:tcPr>
            <w:tcW w:w="2411" w:type="dxa"/>
            <w:tcBorders>
              <w:top w:val="single" w:sz="2" w:space="0" w:color="D1D9E0"/>
              <w:left w:val="single" w:sz="2" w:space="0" w:color="D1D9E0"/>
              <w:bottom w:val="single" w:sz="2" w:space="0" w:color="D1D9E0"/>
              <w:right w:val="single" w:sz="2" w:space="0" w:color="D1D9E0"/>
            </w:tcBorders>
            <w:vAlign w:val="center"/>
            <w:hideMark/>
          </w:tcPr>
          <w:p w14:paraId="4F9A5EBC"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القيمة</w:t>
            </w:r>
          </w:p>
        </w:tc>
      </w:tr>
      <w:tr w:rsidR="005A5F6A" w:rsidRPr="005A5F6A" w14:paraId="7BA46835" w14:textId="77777777" w:rsidTr="00337B90">
        <w:tc>
          <w:tcPr>
            <w:tcW w:w="3840" w:type="dxa"/>
            <w:tcBorders>
              <w:top w:val="single" w:sz="2" w:space="0" w:color="D1D9E0"/>
              <w:left w:val="single" w:sz="2" w:space="0" w:color="D1D9E0"/>
              <w:bottom w:val="single" w:sz="2" w:space="0" w:color="D1D9E0"/>
              <w:right w:val="single" w:sz="2" w:space="0" w:color="D1D9E0"/>
            </w:tcBorders>
            <w:hideMark/>
          </w:tcPr>
          <w:p w14:paraId="2ACA3D21"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صافي الربح</w:t>
            </w:r>
          </w:p>
        </w:tc>
        <w:tc>
          <w:tcPr>
            <w:tcW w:w="2411" w:type="dxa"/>
            <w:tcBorders>
              <w:top w:val="single" w:sz="2" w:space="0" w:color="D1D9E0"/>
              <w:left w:val="single" w:sz="2" w:space="0" w:color="D1D9E0"/>
              <w:bottom w:val="single" w:sz="2" w:space="0" w:color="D1D9E0"/>
              <w:right w:val="single" w:sz="2" w:space="0" w:color="D1D9E0"/>
            </w:tcBorders>
            <w:hideMark/>
          </w:tcPr>
          <w:p w14:paraId="2B97DA7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26.6M EGP</w:t>
            </w:r>
          </w:p>
        </w:tc>
      </w:tr>
      <w:tr w:rsidR="005A5F6A" w:rsidRPr="005A5F6A" w14:paraId="223F39D6" w14:textId="77777777" w:rsidTr="00337B90">
        <w:tc>
          <w:tcPr>
            <w:tcW w:w="3840" w:type="dxa"/>
            <w:tcBorders>
              <w:top w:val="single" w:sz="2" w:space="0" w:color="D1D9E0"/>
              <w:left w:val="single" w:sz="2" w:space="0" w:color="D1D9E0"/>
              <w:bottom w:val="single" w:sz="2" w:space="0" w:color="D1D9E0"/>
              <w:right w:val="single" w:sz="2" w:space="0" w:color="D1D9E0"/>
            </w:tcBorders>
            <w:hideMark/>
          </w:tcPr>
          <w:p w14:paraId="6D3EB1D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صافي الربح كنسبة من إجمالي الربح</w:t>
            </w:r>
          </w:p>
        </w:tc>
        <w:tc>
          <w:tcPr>
            <w:tcW w:w="2411" w:type="dxa"/>
            <w:tcBorders>
              <w:top w:val="single" w:sz="2" w:space="0" w:color="D1D9E0"/>
              <w:left w:val="single" w:sz="2" w:space="0" w:color="D1D9E0"/>
              <w:bottom w:val="single" w:sz="2" w:space="0" w:color="D1D9E0"/>
              <w:right w:val="single" w:sz="2" w:space="0" w:color="D1D9E0"/>
            </w:tcBorders>
            <w:hideMark/>
          </w:tcPr>
          <w:p w14:paraId="19385C7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 85%</w:t>
            </w:r>
          </w:p>
        </w:tc>
      </w:tr>
      <w:tr w:rsidR="005A5F6A" w:rsidRPr="005A5F6A" w14:paraId="04541184" w14:textId="77777777" w:rsidTr="00337B90">
        <w:tc>
          <w:tcPr>
            <w:tcW w:w="3840" w:type="dxa"/>
            <w:tcBorders>
              <w:top w:val="single" w:sz="2" w:space="0" w:color="D1D9E0"/>
              <w:left w:val="single" w:sz="2" w:space="0" w:color="D1D9E0"/>
              <w:bottom w:val="single" w:sz="2" w:space="0" w:color="D1D9E0"/>
              <w:right w:val="single" w:sz="2" w:space="0" w:color="D1D9E0"/>
            </w:tcBorders>
            <w:hideMark/>
          </w:tcPr>
          <w:p w14:paraId="6E9A97F6"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اختبار الربحية</w:t>
            </w:r>
          </w:p>
        </w:tc>
        <w:tc>
          <w:tcPr>
            <w:tcW w:w="2411" w:type="dxa"/>
            <w:tcBorders>
              <w:top w:val="single" w:sz="2" w:space="0" w:color="D1D9E0"/>
              <w:left w:val="single" w:sz="2" w:space="0" w:color="D1D9E0"/>
              <w:bottom w:val="single" w:sz="2" w:space="0" w:color="D1D9E0"/>
              <w:right w:val="single" w:sz="2" w:space="0" w:color="D1D9E0"/>
            </w:tcBorders>
            <w:hideMark/>
          </w:tcPr>
          <w:p w14:paraId="3BC4B4A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Segoe UI Emoji" w:hAnsi="Segoe UI Emoji" w:cs="Segoe UI Emoji"/>
                <w:sz w:val="22"/>
                <w:szCs w:val="22"/>
              </w:rPr>
              <w:t>✅</w:t>
            </w:r>
            <w:r w:rsidRPr="005A5F6A">
              <w:rPr>
                <w:rFonts w:ascii="Cairo" w:hAnsi="Cairo" w:cs="Cairo"/>
                <w:sz w:val="22"/>
                <w:szCs w:val="22"/>
              </w:rPr>
              <w:t xml:space="preserve"> &gt; 10M EGP</w:t>
            </w:r>
          </w:p>
        </w:tc>
      </w:tr>
    </w:tbl>
    <w:p w14:paraId="28309F11" w14:textId="77777777" w:rsidR="005A5F6A" w:rsidRPr="005A5F6A" w:rsidRDefault="005A5F6A" w:rsidP="005A5F6A">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"السنة 1 ليست خسارة، وليست تعادل، وليست "ربحية مُعدلة". إنها ربحية صافية ونظيفة."</w:t>
      </w:r>
    </w:p>
    <w:p w14:paraId="52D88FDF" w14:textId="77777777" w:rsidR="00337B90" w:rsidRPr="00337B90" w:rsidRDefault="00337B90" w:rsidP="005A5F6A">
      <w:pPr>
        <w:bidi/>
        <w:spacing w:before="120" w:after="120" w:line="360" w:lineRule="atLeast"/>
        <w:contextualSpacing/>
        <w:rPr>
          <w:rFonts w:ascii="Cairo" w:hAnsi="Cairo" w:cs="Cairo"/>
          <w:b/>
          <w:bCs/>
          <w:sz w:val="22"/>
          <w:szCs w:val="22"/>
          <w:rtl/>
        </w:rPr>
      </w:pPr>
    </w:p>
    <w:p w14:paraId="6C5305CC" w14:textId="74934049" w:rsidR="005A5F6A" w:rsidRPr="005A5F6A" w:rsidRDefault="005A5F6A" w:rsidP="00337B90">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 xml:space="preserve">العائد ومدة الاسترداد </w:t>
      </w:r>
    </w:p>
    <w:p w14:paraId="48124CE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لا نعرض رقم </w:t>
      </w:r>
      <w:r w:rsidRPr="005A5F6A">
        <w:rPr>
          <w:rFonts w:ascii="Cairo" w:hAnsi="Cairo" w:cs="Cairo"/>
          <w:sz w:val="22"/>
          <w:szCs w:val="22"/>
        </w:rPr>
        <w:t>IRR</w:t>
      </w:r>
      <w:r w:rsidRPr="005A5F6A">
        <w:rPr>
          <w:rFonts w:ascii="Cairo" w:hAnsi="Cairo" w:cs="Cairo"/>
          <w:sz w:val="22"/>
          <w:szCs w:val="22"/>
          <w:rtl/>
        </w:rPr>
        <w:t xml:space="preserve"> واحد بدون جسر يوضح تدفقات النقد (داخل/خارج) ورأس المال العامل وائتمان الموردين.</w:t>
      </w:r>
    </w:p>
    <w:p w14:paraId="011D4C6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الاستثمار الأولي</w:t>
      </w:r>
    </w:p>
    <w:p w14:paraId="5C08E960" w14:textId="37F607BA"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550</w:t>
      </w:r>
      <w:r w:rsidRPr="005A5F6A">
        <w:rPr>
          <w:rFonts w:ascii="Cairo" w:hAnsi="Cairo" w:cs="Cairo"/>
          <w:b/>
          <w:bCs/>
          <w:sz w:val="22"/>
          <w:szCs w:val="22"/>
        </w:rPr>
        <w:t>M EGP</w:t>
      </w:r>
      <w:r w:rsidR="00337B90" w:rsidRPr="00337B90">
        <w:rPr>
          <w:rFonts w:ascii="Cairo" w:hAnsi="Cairo" w:cs="Cairo"/>
          <w:b/>
          <w:bCs/>
          <w:sz w:val="22"/>
          <w:szCs w:val="22"/>
          <w:rtl/>
        </w:rPr>
        <w:t xml:space="preserve"> </w:t>
      </w:r>
      <w:r w:rsidRPr="005A5F6A">
        <w:rPr>
          <w:rFonts w:ascii="Cairo" w:hAnsi="Cairo" w:cs="Cairo"/>
          <w:sz w:val="22"/>
          <w:szCs w:val="22"/>
          <w:rtl/>
        </w:rPr>
        <w:t>رأس المال المعرض للمخاطر غالبًا تشغيل/سيولة</w:t>
      </w:r>
    </w:p>
    <w:p w14:paraId="5CEDFF8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الربح التشغيلي (سنة 5)</w:t>
      </w:r>
    </w:p>
    <w:p w14:paraId="31711325" w14:textId="0E73C449"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xml:space="preserve">≈ 1.14 </w:t>
      </w:r>
      <w:r w:rsidRPr="005A5F6A">
        <w:rPr>
          <w:rFonts w:ascii="Cairo" w:hAnsi="Cairo" w:cs="Cairo"/>
          <w:b/>
          <w:bCs/>
          <w:sz w:val="22"/>
          <w:szCs w:val="22"/>
        </w:rPr>
        <w:t>Bn EGP</w:t>
      </w:r>
      <w:r w:rsidR="00337B90" w:rsidRPr="00337B90">
        <w:rPr>
          <w:rFonts w:ascii="Cairo" w:hAnsi="Cairo" w:cs="Cairo"/>
          <w:b/>
          <w:bCs/>
          <w:sz w:val="22"/>
          <w:szCs w:val="22"/>
          <w:rtl/>
        </w:rPr>
        <w:t xml:space="preserve"> </w:t>
      </w:r>
      <w:r w:rsidRPr="005A5F6A">
        <w:rPr>
          <w:rFonts w:ascii="Cairo" w:hAnsi="Cairo" w:cs="Cairo"/>
          <w:sz w:val="22"/>
          <w:szCs w:val="22"/>
          <w:rtl/>
        </w:rPr>
        <w:t xml:space="preserve">وفق تعريف </w:t>
      </w:r>
      <w:r w:rsidRPr="005A5F6A">
        <w:rPr>
          <w:rFonts w:ascii="Cairo" w:hAnsi="Cairo" w:cs="Cairo"/>
          <w:sz w:val="22"/>
          <w:szCs w:val="22"/>
        </w:rPr>
        <w:t>OPEX</w:t>
      </w:r>
      <w:r w:rsidRPr="005A5F6A">
        <w:rPr>
          <w:rFonts w:ascii="Cairo" w:hAnsi="Cairo" w:cs="Cairo"/>
          <w:sz w:val="22"/>
          <w:szCs w:val="22"/>
          <w:rtl/>
        </w:rPr>
        <w:t xml:space="preserve"> بدون التوصيل</w:t>
      </w:r>
    </w:p>
    <w:p w14:paraId="0DA7164E" w14:textId="77777777" w:rsidR="00337B90" w:rsidRPr="00337B90"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توقيت النقد</w:t>
      </w:r>
    </w:p>
    <w:p w14:paraId="25B89626" w14:textId="286D8C2B" w:rsidR="005A5F6A" w:rsidRPr="005A5F6A" w:rsidRDefault="005A5F6A" w:rsidP="00337B90">
      <w:pPr>
        <w:bidi/>
        <w:spacing w:before="120" w:after="120" w:line="360" w:lineRule="atLeast"/>
        <w:contextualSpacing/>
        <w:rPr>
          <w:rFonts w:ascii="Cairo" w:hAnsi="Cairo" w:cs="Cairo"/>
          <w:sz w:val="22"/>
          <w:szCs w:val="22"/>
          <w:rtl/>
        </w:rPr>
      </w:pPr>
      <w:r w:rsidRPr="005A5F6A">
        <w:rPr>
          <w:rFonts w:ascii="Cairo" w:hAnsi="Cairo" w:cs="Cairo"/>
          <w:sz w:val="22"/>
          <w:szCs w:val="22"/>
        </w:rPr>
        <w:t>IRR</w:t>
      </w:r>
      <w:r w:rsidRPr="005A5F6A">
        <w:rPr>
          <w:rFonts w:ascii="Cairo" w:hAnsi="Cairo" w:cs="Cairo"/>
          <w:sz w:val="22"/>
          <w:szCs w:val="22"/>
          <w:rtl/>
        </w:rPr>
        <w:t xml:space="preserve"> يعتمد على رأس المال العامل + جدول سداد ائتمان الموردين</w:t>
      </w:r>
    </w:p>
    <w:p w14:paraId="3564F9FC" w14:textId="501628EE" w:rsidR="005A5F6A" w:rsidRPr="005A5F6A" w:rsidRDefault="005A5F6A" w:rsidP="005A5F6A">
      <w:pPr>
        <w:bidi/>
        <w:spacing w:before="120" w:after="120" w:line="360" w:lineRule="atLeast"/>
        <w:contextualSpacing/>
        <w:rPr>
          <w:rFonts w:ascii="Cairo" w:hAnsi="Cairo" w:cs="Cairo"/>
          <w:sz w:val="22"/>
          <w:szCs w:val="22"/>
          <w:rtl/>
        </w:rPr>
      </w:pPr>
    </w:p>
    <w:p w14:paraId="60EA95E2"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النموذج المالي للسنوات 2–5 (توسع بالتصميم)</w:t>
      </w:r>
    </w:p>
    <w:p w14:paraId="2284DB57"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نفس البنية: إجمالي الربح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sz w:val="22"/>
          <w:szCs w:val="22"/>
        </w:rPr>
        <w:t>OPEX</w:t>
      </w:r>
      <w:r w:rsidRPr="005A5F6A">
        <w:rPr>
          <w:rFonts w:ascii="Cairo" w:hAnsi="Cairo" w:cs="Cairo"/>
          <w:sz w:val="22"/>
          <w:szCs w:val="22"/>
          <w:rtl/>
        </w:rPr>
        <w:t xml:space="preserve"> </w:t>
      </w:r>
      <w:r w:rsidRPr="005A5F6A">
        <w:rPr>
          <w:rFonts w:ascii="Times New Roman" w:hAnsi="Times New Roman" w:cs="Times New Roman" w:hint="cs"/>
          <w:sz w:val="22"/>
          <w:szCs w:val="22"/>
          <w:rtl/>
        </w:rPr>
        <w:t>→</w:t>
      </w:r>
      <w:r w:rsidRPr="005A5F6A">
        <w:rPr>
          <w:rFonts w:ascii="Cairo" w:hAnsi="Cairo" w:cs="Cairo"/>
          <w:sz w:val="22"/>
          <w:szCs w:val="22"/>
          <w:rtl/>
        </w:rPr>
        <w:t xml:space="preserve"> </w:t>
      </w:r>
      <w:r w:rsidRPr="005A5F6A">
        <w:rPr>
          <w:rFonts w:ascii="Cairo" w:hAnsi="Cairo" w:cs="Cairo" w:hint="cs"/>
          <w:sz w:val="22"/>
          <w:szCs w:val="22"/>
          <w:rtl/>
        </w:rPr>
        <w:t>صافي</w:t>
      </w:r>
      <w:r w:rsidRPr="005A5F6A">
        <w:rPr>
          <w:rFonts w:ascii="Cairo" w:hAnsi="Cairo" w:cs="Cairo"/>
          <w:sz w:val="22"/>
          <w:szCs w:val="22"/>
          <w:rtl/>
        </w:rPr>
        <w:t xml:space="preserve"> </w:t>
      </w:r>
      <w:r w:rsidRPr="005A5F6A">
        <w:rPr>
          <w:rFonts w:ascii="Cairo" w:hAnsi="Cairo" w:cs="Cairo" w:hint="cs"/>
          <w:sz w:val="22"/>
          <w:szCs w:val="22"/>
          <w:rtl/>
        </w:rPr>
        <w:t>الربح</w:t>
      </w:r>
      <w:r w:rsidRPr="005A5F6A">
        <w:rPr>
          <w:rFonts w:ascii="Cairo" w:hAnsi="Cairo" w:cs="Cairo"/>
          <w:sz w:val="22"/>
          <w:szCs w:val="22"/>
          <w:rtl/>
        </w:rPr>
        <w:t xml:space="preserve"> </w:t>
      </w:r>
      <w:r w:rsidRPr="005A5F6A">
        <w:rPr>
          <w:rFonts w:ascii="Cairo" w:hAnsi="Cairo" w:cs="Cairo" w:hint="cs"/>
          <w:sz w:val="22"/>
          <w:szCs w:val="22"/>
          <w:rtl/>
        </w:rPr>
        <w:t>التشغيلي</w:t>
      </w:r>
    </w:p>
    <w:p w14:paraId="5DDF6315" w14:textId="77777777" w:rsidR="005A5F6A" w:rsidRPr="00337B90"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الربح الإجمالي المتكرر من التعبئة (المحرّك الأساسي)</w:t>
      </w:r>
    </w:p>
    <w:p w14:paraId="1041ED90" w14:textId="77777777" w:rsidR="00337B90" w:rsidRPr="005A5F6A" w:rsidRDefault="00337B90" w:rsidP="00337B90">
      <w:pPr>
        <w:bidi/>
        <w:spacing w:before="120" w:after="120" w:line="360" w:lineRule="atLeast"/>
        <w:contextualSpacing/>
        <w:rPr>
          <w:rFonts w:ascii="Cairo" w:hAnsi="Cairo" w:cs="Cairo"/>
          <w:b/>
          <w:bCs/>
          <w:sz w:val="22"/>
          <w:szCs w:val="22"/>
          <w:rtl/>
        </w:rPr>
      </w:pP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68"/>
        <w:gridCol w:w="2681"/>
        <w:gridCol w:w="1882"/>
      </w:tblGrid>
      <w:tr w:rsidR="005A5F6A" w:rsidRPr="005A5F6A" w14:paraId="13402521" w14:textId="77777777" w:rsidTr="00337B90">
        <w:trPr>
          <w:tblHeader/>
        </w:trPr>
        <w:tc>
          <w:tcPr>
            <w:tcW w:w="868" w:type="dxa"/>
            <w:tcBorders>
              <w:top w:val="single" w:sz="2" w:space="0" w:color="D1D9E0"/>
              <w:left w:val="single" w:sz="2" w:space="0" w:color="D1D9E0"/>
              <w:bottom w:val="single" w:sz="2" w:space="0" w:color="D1D9E0"/>
              <w:right w:val="single" w:sz="2" w:space="0" w:color="D1D9E0"/>
            </w:tcBorders>
            <w:vAlign w:val="center"/>
            <w:hideMark/>
          </w:tcPr>
          <w:p w14:paraId="5DE90B99"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السنة</w:t>
            </w:r>
          </w:p>
        </w:tc>
        <w:tc>
          <w:tcPr>
            <w:tcW w:w="2681" w:type="dxa"/>
            <w:tcBorders>
              <w:top w:val="single" w:sz="2" w:space="0" w:color="D1D9E0"/>
              <w:left w:val="single" w:sz="2" w:space="0" w:color="D1D9E0"/>
              <w:bottom w:val="single" w:sz="2" w:space="0" w:color="D1D9E0"/>
              <w:right w:val="single" w:sz="2" w:space="0" w:color="D1D9E0"/>
            </w:tcBorders>
            <w:vAlign w:val="center"/>
            <w:hideMark/>
          </w:tcPr>
          <w:p w14:paraId="506EC6CC"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متوسط القاعدة النشطة</w:t>
            </w:r>
          </w:p>
        </w:tc>
        <w:tc>
          <w:tcPr>
            <w:tcW w:w="1882" w:type="dxa"/>
            <w:tcBorders>
              <w:top w:val="single" w:sz="2" w:space="0" w:color="D1D9E0"/>
              <w:left w:val="single" w:sz="2" w:space="0" w:color="D1D9E0"/>
              <w:bottom w:val="single" w:sz="2" w:space="0" w:color="D1D9E0"/>
              <w:right w:val="single" w:sz="2" w:space="0" w:color="D1D9E0"/>
            </w:tcBorders>
            <w:vAlign w:val="center"/>
            <w:hideMark/>
          </w:tcPr>
          <w:p w14:paraId="44CD4E42"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ربح التعبئة (جنيه)</w:t>
            </w:r>
          </w:p>
        </w:tc>
      </w:tr>
      <w:tr w:rsidR="005A5F6A" w:rsidRPr="005A5F6A" w14:paraId="155FE991"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1EDD0CB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2</w:t>
            </w:r>
          </w:p>
        </w:tc>
        <w:tc>
          <w:tcPr>
            <w:tcW w:w="2681" w:type="dxa"/>
            <w:tcBorders>
              <w:top w:val="single" w:sz="2" w:space="0" w:color="D1D9E0"/>
              <w:left w:val="single" w:sz="2" w:space="0" w:color="D1D9E0"/>
              <w:bottom w:val="single" w:sz="2" w:space="0" w:color="D1D9E0"/>
              <w:right w:val="single" w:sz="2" w:space="0" w:color="D1D9E0"/>
            </w:tcBorders>
            <w:hideMark/>
          </w:tcPr>
          <w:p w14:paraId="213DF5B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48,500</w:t>
            </w:r>
          </w:p>
        </w:tc>
        <w:tc>
          <w:tcPr>
            <w:tcW w:w="1882" w:type="dxa"/>
            <w:tcBorders>
              <w:top w:val="single" w:sz="2" w:space="0" w:color="D1D9E0"/>
              <w:left w:val="single" w:sz="2" w:space="0" w:color="D1D9E0"/>
              <w:bottom w:val="single" w:sz="2" w:space="0" w:color="D1D9E0"/>
              <w:right w:val="single" w:sz="2" w:space="0" w:color="D1D9E0"/>
            </w:tcBorders>
            <w:hideMark/>
          </w:tcPr>
          <w:p w14:paraId="6108458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60.5M</w:t>
            </w:r>
          </w:p>
        </w:tc>
      </w:tr>
      <w:tr w:rsidR="005A5F6A" w:rsidRPr="005A5F6A" w14:paraId="488BEE2A"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1B9028E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3</w:t>
            </w:r>
          </w:p>
        </w:tc>
        <w:tc>
          <w:tcPr>
            <w:tcW w:w="2681" w:type="dxa"/>
            <w:tcBorders>
              <w:top w:val="single" w:sz="2" w:space="0" w:color="D1D9E0"/>
              <w:left w:val="single" w:sz="2" w:space="0" w:color="D1D9E0"/>
              <w:bottom w:val="single" w:sz="2" w:space="0" w:color="D1D9E0"/>
              <w:right w:val="single" w:sz="2" w:space="0" w:color="D1D9E0"/>
            </w:tcBorders>
            <w:hideMark/>
          </w:tcPr>
          <w:p w14:paraId="047D2B5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165,000</w:t>
            </w:r>
          </w:p>
        </w:tc>
        <w:tc>
          <w:tcPr>
            <w:tcW w:w="1882" w:type="dxa"/>
            <w:tcBorders>
              <w:top w:val="single" w:sz="2" w:space="0" w:color="D1D9E0"/>
              <w:left w:val="single" w:sz="2" w:space="0" w:color="D1D9E0"/>
              <w:bottom w:val="single" w:sz="2" w:space="0" w:color="D1D9E0"/>
              <w:right w:val="single" w:sz="2" w:space="0" w:color="D1D9E0"/>
            </w:tcBorders>
            <w:hideMark/>
          </w:tcPr>
          <w:p w14:paraId="50F455C9"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206.0M</w:t>
            </w:r>
          </w:p>
        </w:tc>
      </w:tr>
      <w:tr w:rsidR="005A5F6A" w:rsidRPr="005A5F6A" w14:paraId="6CECAC4D"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3B3C9B8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4</w:t>
            </w:r>
          </w:p>
        </w:tc>
        <w:tc>
          <w:tcPr>
            <w:tcW w:w="2681" w:type="dxa"/>
            <w:tcBorders>
              <w:top w:val="single" w:sz="2" w:space="0" w:color="D1D9E0"/>
              <w:left w:val="single" w:sz="2" w:space="0" w:color="D1D9E0"/>
              <w:bottom w:val="single" w:sz="2" w:space="0" w:color="D1D9E0"/>
              <w:right w:val="single" w:sz="2" w:space="0" w:color="D1D9E0"/>
            </w:tcBorders>
            <w:hideMark/>
          </w:tcPr>
          <w:p w14:paraId="1F281EF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400,000</w:t>
            </w:r>
          </w:p>
        </w:tc>
        <w:tc>
          <w:tcPr>
            <w:tcW w:w="1882" w:type="dxa"/>
            <w:tcBorders>
              <w:top w:val="single" w:sz="2" w:space="0" w:color="D1D9E0"/>
              <w:left w:val="single" w:sz="2" w:space="0" w:color="D1D9E0"/>
              <w:bottom w:val="single" w:sz="2" w:space="0" w:color="D1D9E0"/>
              <w:right w:val="single" w:sz="2" w:space="0" w:color="D1D9E0"/>
            </w:tcBorders>
            <w:hideMark/>
          </w:tcPr>
          <w:p w14:paraId="613943D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499.0M</w:t>
            </w:r>
          </w:p>
        </w:tc>
      </w:tr>
      <w:tr w:rsidR="005A5F6A" w:rsidRPr="005A5F6A" w14:paraId="27EA14E3"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4E9B0952"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5</w:t>
            </w:r>
          </w:p>
        </w:tc>
        <w:tc>
          <w:tcPr>
            <w:tcW w:w="2681" w:type="dxa"/>
            <w:tcBorders>
              <w:top w:val="single" w:sz="2" w:space="0" w:color="D1D9E0"/>
              <w:left w:val="single" w:sz="2" w:space="0" w:color="D1D9E0"/>
              <w:bottom w:val="single" w:sz="2" w:space="0" w:color="D1D9E0"/>
              <w:right w:val="single" w:sz="2" w:space="0" w:color="D1D9E0"/>
            </w:tcBorders>
            <w:hideMark/>
          </w:tcPr>
          <w:p w14:paraId="2CC178A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775,000</w:t>
            </w:r>
          </w:p>
        </w:tc>
        <w:tc>
          <w:tcPr>
            <w:tcW w:w="1882" w:type="dxa"/>
            <w:tcBorders>
              <w:top w:val="single" w:sz="2" w:space="0" w:color="D1D9E0"/>
              <w:left w:val="single" w:sz="2" w:space="0" w:color="D1D9E0"/>
              <w:bottom w:val="single" w:sz="2" w:space="0" w:color="D1D9E0"/>
              <w:right w:val="single" w:sz="2" w:space="0" w:color="D1D9E0"/>
            </w:tcBorders>
            <w:hideMark/>
          </w:tcPr>
          <w:p w14:paraId="153EDE7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967.0M</w:t>
            </w:r>
          </w:p>
        </w:tc>
      </w:tr>
    </w:tbl>
    <w:p w14:paraId="528B5888" w14:textId="77777777" w:rsidR="00337B90" w:rsidRPr="00337B90" w:rsidRDefault="00337B90" w:rsidP="005A5F6A">
      <w:pPr>
        <w:bidi/>
        <w:spacing w:before="120" w:after="120" w:line="360" w:lineRule="atLeast"/>
        <w:contextualSpacing/>
        <w:rPr>
          <w:rFonts w:ascii="Cairo" w:hAnsi="Cairo" w:cs="Cairo"/>
          <w:b/>
          <w:bCs/>
          <w:sz w:val="22"/>
          <w:szCs w:val="22"/>
          <w:rtl/>
        </w:rPr>
      </w:pPr>
    </w:p>
    <w:p w14:paraId="5A301A23" w14:textId="4C437279" w:rsidR="005A5F6A" w:rsidRPr="005A5F6A" w:rsidRDefault="005A5F6A" w:rsidP="00337B90">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إجمالي الربح (أجهزة + تعبئة)</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68"/>
        <w:gridCol w:w="2482"/>
      </w:tblGrid>
      <w:tr w:rsidR="005A5F6A" w:rsidRPr="005A5F6A" w14:paraId="3AB6B106" w14:textId="77777777" w:rsidTr="00337B90">
        <w:trPr>
          <w:tblHeader/>
        </w:trPr>
        <w:tc>
          <w:tcPr>
            <w:tcW w:w="868" w:type="dxa"/>
            <w:tcBorders>
              <w:top w:val="single" w:sz="2" w:space="0" w:color="D1D9E0"/>
              <w:left w:val="single" w:sz="2" w:space="0" w:color="D1D9E0"/>
              <w:bottom w:val="single" w:sz="2" w:space="0" w:color="D1D9E0"/>
              <w:right w:val="single" w:sz="2" w:space="0" w:color="D1D9E0"/>
            </w:tcBorders>
            <w:vAlign w:val="center"/>
            <w:hideMark/>
          </w:tcPr>
          <w:p w14:paraId="02678A1C"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السنة</w:t>
            </w:r>
          </w:p>
        </w:tc>
        <w:tc>
          <w:tcPr>
            <w:tcW w:w="2482" w:type="dxa"/>
            <w:tcBorders>
              <w:top w:val="single" w:sz="2" w:space="0" w:color="D1D9E0"/>
              <w:left w:val="single" w:sz="2" w:space="0" w:color="D1D9E0"/>
              <w:bottom w:val="single" w:sz="2" w:space="0" w:color="D1D9E0"/>
              <w:right w:val="single" w:sz="2" w:space="0" w:color="D1D9E0"/>
            </w:tcBorders>
            <w:vAlign w:val="center"/>
            <w:hideMark/>
          </w:tcPr>
          <w:p w14:paraId="5929FC08"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إجمالي الربح (جنيه)</w:t>
            </w:r>
          </w:p>
        </w:tc>
      </w:tr>
      <w:tr w:rsidR="005A5F6A" w:rsidRPr="005A5F6A" w14:paraId="6786ED75"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0DB2162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2</w:t>
            </w:r>
          </w:p>
        </w:tc>
        <w:tc>
          <w:tcPr>
            <w:tcW w:w="2482" w:type="dxa"/>
            <w:tcBorders>
              <w:top w:val="single" w:sz="2" w:space="0" w:color="D1D9E0"/>
              <w:left w:val="single" w:sz="2" w:space="0" w:color="D1D9E0"/>
              <w:bottom w:val="single" w:sz="2" w:space="0" w:color="D1D9E0"/>
              <w:right w:val="single" w:sz="2" w:space="0" w:color="D1D9E0"/>
            </w:tcBorders>
            <w:hideMark/>
          </w:tcPr>
          <w:p w14:paraId="0408FAB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140.0M</w:t>
            </w:r>
          </w:p>
        </w:tc>
      </w:tr>
      <w:tr w:rsidR="005A5F6A" w:rsidRPr="005A5F6A" w14:paraId="6BE39138"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3E509D70"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3</w:t>
            </w:r>
          </w:p>
        </w:tc>
        <w:tc>
          <w:tcPr>
            <w:tcW w:w="2482" w:type="dxa"/>
            <w:tcBorders>
              <w:top w:val="single" w:sz="2" w:space="0" w:color="D1D9E0"/>
              <w:left w:val="single" w:sz="2" w:space="0" w:color="D1D9E0"/>
              <w:bottom w:val="single" w:sz="2" w:space="0" w:color="D1D9E0"/>
              <w:right w:val="single" w:sz="2" w:space="0" w:color="D1D9E0"/>
            </w:tcBorders>
            <w:hideMark/>
          </w:tcPr>
          <w:p w14:paraId="35B495C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381.0M</w:t>
            </w:r>
          </w:p>
        </w:tc>
      </w:tr>
      <w:tr w:rsidR="005A5F6A" w:rsidRPr="005A5F6A" w14:paraId="04068FC7"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1446F09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4</w:t>
            </w:r>
          </w:p>
        </w:tc>
        <w:tc>
          <w:tcPr>
            <w:tcW w:w="2482" w:type="dxa"/>
            <w:tcBorders>
              <w:top w:val="single" w:sz="2" w:space="0" w:color="D1D9E0"/>
              <w:left w:val="single" w:sz="2" w:space="0" w:color="D1D9E0"/>
              <w:bottom w:val="single" w:sz="2" w:space="0" w:color="D1D9E0"/>
              <w:right w:val="single" w:sz="2" w:space="0" w:color="D1D9E0"/>
            </w:tcBorders>
            <w:hideMark/>
          </w:tcPr>
          <w:p w14:paraId="00883284"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808.0M</w:t>
            </w:r>
          </w:p>
        </w:tc>
      </w:tr>
      <w:tr w:rsidR="005A5F6A" w:rsidRPr="005A5F6A" w14:paraId="65C8EA4F"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0AC68403"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5</w:t>
            </w:r>
          </w:p>
        </w:tc>
        <w:tc>
          <w:tcPr>
            <w:tcW w:w="2482" w:type="dxa"/>
            <w:tcBorders>
              <w:top w:val="single" w:sz="2" w:space="0" w:color="D1D9E0"/>
              <w:left w:val="single" w:sz="2" w:space="0" w:color="D1D9E0"/>
              <w:bottom w:val="single" w:sz="2" w:space="0" w:color="D1D9E0"/>
              <w:right w:val="single" w:sz="2" w:space="0" w:color="D1D9E0"/>
            </w:tcBorders>
            <w:hideMark/>
          </w:tcPr>
          <w:p w14:paraId="7CC32755"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1,430.0M</w:t>
            </w:r>
          </w:p>
        </w:tc>
      </w:tr>
    </w:tbl>
    <w:p w14:paraId="67D1C378" w14:textId="6E49F0ED"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 xml:space="preserve">الربح التشغيلي </w:t>
      </w:r>
    </w:p>
    <w:tbl>
      <w:tblPr>
        <w:bidiVisual/>
        <w:tblW w:w="0" w:type="auto"/>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868"/>
        <w:gridCol w:w="1291"/>
        <w:gridCol w:w="2486"/>
      </w:tblGrid>
      <w:tr w:rsidR="005A5F6A" w:rsidRPr="005A5F6A" w14:paraId="219D98B4" w14:textId="77777777" w:rsidTr="00337B90">
        <w:trPr>
          <w:tblHeader/>
        </w:trPr>
        <w:tc>
          <w:tcPr>
            <w:tcW w:w="868" w:type="dxa"/>
            <w:tcBorders>
              <w:top w:val="single" w:sz="2" w:space="0" w:color="D1D9E0"/>
              <w:left w:val="single" w:sz="2" w:space="0" w:color="D1D9E0"/>
              <w:bottom w:val="single" w:sz="2" w:space="0" w:color="D1D9E0"/>
              <w:right w:val="single" w:sz="2" w:space="0" w:color="D1D9E0"/>
            </w:tcBorders>
            <w:vAlign w:val="center"/>
            <w:hideMark/>
          </w:tcPr>
          <w:p w14:paraId="7544CC93"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السنة</w:t>
            </w:r>
          </w:p>
        </w:tc>
        <w:tc>
          <w:tcPr>
            <w:tcW w:w="1291" w:type="dxa"/>
            <w:tcBorders>
              <w:top w:val="single" w:sz="2" w:space="0" w:color="D1D9E0"/>
              <w:left w:val="single" w:sz="2" w:space="0" w:color="D1D9E0"/>
              <w:bottom w:val="single" w:sz="2" w:space="0" w:color="D1D9E0"/>
              <w:right w:val="single" w:sz="2" w:space="0" w:color="D1D9E0"/>
            </w:tcBorders>
            <w:vAlign w:val="center"/>
            <w:hideMark/>
          </w:tcPr>
          <w:p w14:paraId="6B691883"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نسبة</w:t>
            </w:r>
            <w:r w:rsidRPr="005A5F6A">
              <w:rPr>
                <w:rFonts w:ascii="Cairo" w:hAnsi="Cairo" w:cs="Cairo"/>
                <w:b/>
                <w:bCs/>
                <w:sz w:val="22"/>
                <w:szCs w:val="22"/>
              </w:rPr>
              <w:t xml:space="preserve"> OPEX</w:t>
            </w:r>
          </w:p>
        </w:tc>
        <w:tc>
          <w:tcPr>
            <w:tcW w:w="2486" w:type="dxa"/>
            <w:tcBorders>
              <w:top w:val="single" w:sz="2" w:space="0" w:color="D1D9E0"/>
              <w:left w:val="single" w:sz="2" w:space="0" w:color="D1D9E0"/>
              <w:bottom w:val="single" w:sz="2" w:space="0" w:color="D1D9E0"/>
              <w:right w:val="single" w:sz="2" w:space="0" w:color="D1D9E0"/>
            </w:tcBorders>
            <w:vAlign w:val="center"/>
            <w:hideMark/>
          </w:tcPr>
          <w:p w14:paraId="39DE5632" w14:textId="77777777" w:rsidR="005A5F6A" w:rsidRPr="005A5F6A" w:rsidRDefault="005A5F6A" w:rsidP="005A5F6A">
            <w:pPr>
              <w:bidi/>
              <w:spacing w:before="120" w:after="120" w:line="360" w:lineRule="atLeast"/>
              <w:contextualSpacing/>
              <w:rPr>
                <w:rFonts w:ascii="Cairo" w:hAnsi="Cairo" w:cs="Cairo"/>
                <w:b/>
                <w:bCs/>
                <w:sz w:val="22"/>
                <w:szCs w:val="22"/>
              </w:rPr>
            </w:pPr>
            <w:r w:rsidRPr="005A5F6A">
              <w:rPr>
                <w:rFonts w:ascii="Cairo" w:hAnsi="Cairo" w:cs="Cairo"/>
                <w:b/>
                <w:bCs/>
                <w:sz w:val="22"/>
                <w:szCs w:val="22"/>
                <w:rtl/>
              </w:rPr>
              <w:t>صافي الربح التشغيلي</w:t>
            </w:r>
          </w:p>
        </w:tc>
      </w:tr>
      <w:tr w:rsidR="005A5F6A" w:rsidRPr="005A5F6A" w14:paraId="409475CC"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35F7F161"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2</w:t>
            </w:r>
          </w:p>
        </w:tc>
        <w:tc>
          <w:tcPr>
            <w:tcW w:w="1291" w:type="dxa"/>
            <w:tcBorders>
              <w:top w:val="single" w:sz="2" w:space="0" w:color="D1D9E0"/>
              <w:left w:val="single" w:sz="2" w:space="0" w:color="D1D9E0"/>
              <w:bottom w:val="single" w:sz="2" w:space="0" w:color="D1D9E0"/>
              <w:right w:val="single" w:sz="2" w:space="0" w:color="D1D9E0"/>
            </w:tcBorders>
            <w:hideMark/>
          </w:tcPr>
          <w:p w14:paraId="03F3F4B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10%</w:t>
            </w:r>
          </w:p>
        </w:tc>
        <w:tc>
          <w:tcPr>
            <w:tcW w:w="2486" w:type="dxa"/>
            <w:tcBorders>
              <w:top w:val="single" w:sz="2" w:space="0" w:color="D1D9E0"/>
              <w:left w:val="single" w:sz="2" w:space="0" w:color="D1D9E0"/>
              <w:bottom w:val="single" w:sz="2" w:space="0" w:color="D1D9E0"/>
              <w:right w:val="single" w:sz="2" w:space="0" w:color="D1D9E0"/>
            </w:tcBorders>
            <w:hideMark/>
          </w:tcPr>
          <w:p w14:paraId="410038EB"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126.0M</w:t>
            </w:r>
          </w:p>
        </w:tc>
      </w:tr>
      <w:tr w:rsidR="005A5F6A" w:rsidRPr="005A5F6A" w14:paraId="3B2043C7"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1A77F891"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3</w:t>
            </w:r>
          </w:p>
        </w:tc>
        <w:tc>
          <w:tcPr>
            <w:tcW w:w="1291" w:type="dxa"/>
            <w:tcBorders>
              <w:top w:val="single" w:sz="2" w:space="0" w:color="D1D9E0"/>
              <w:left w:val="single" w:sz="2" w:space="0" w:color="D1D9E0"/>
              <w:bottom w:val="single" w:sz="2" w:space="0" w:color="D1D9E0"/>
              <w:right w:val="single" w:sz="2" w:space="0" w:color="D1D9E0"/>
            </w:tcBorders>
            <w:hideMark/>
          </w:tcPr>
          <w:p w14:paraId="078783E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6%</w:t>
            </w:r>
          </w:p>
        </w:tc>
        <w:tc>
          <w:tcPr>
            <w:tcW w:w="2486" w:type="dxa"/>
            <w:tcBorders>
              <w:top w:val="single" w:sz="2" w:space="0" w:color="D1D9E0"/>
              <w:left w:val="single" w:sz="2" w:space="0" w:color="D1D9E0"/>
              <w:bottom w:val="single" w:sz="2" w:space="0" w:color="D1D9E0"/>
              <w:right w:val="single" w:sz="2" w:space="0" w:color="D1D9E0"/>
            </w:tcBorders>
            <w:hideMark/>
          </w:tcPr>
          <w:p w14:paraId="74DC1BB7"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358.0M</w:t>
            </w:r>
          </w:p>
        </w:tc>
      </w:tr>
      <w:tr w:rsidR="005A5F6A" w:rsidRPr="005A5F6A" w14:paraId="622F9D9F"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5FD4EC5A"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4</w:t>
            </w:r>
          </w:p>
        </w:tc>
        <w:tc>
          <w:tcPr>
            <w:tcW w:w="1291" w:type="dxa"/>
            <w:tcBorders>
              <w:top w:val="single" w:sz="2" w:space="0" w:color="D1D9E0"/>
              <w:left w:val="single" w:sz="2" w:space="0" w:color="D1D9E0"/>
              <w:bottom w:val="single" w:sz="2" w:space="0" w:color="D1D9E0"/>
              <w:right w:val="single" w:sz="2" w:space="0" w:color="D1D9E0"/>
            </w:tcBorders>
            <w:hideMark/>
          </w:tcPr>
          <w:p w14:paraId="067C285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w:t>
            </w:r>
          </w:p>
        </w:tc>
        <w:tc>
          <w:tcPr>
            <w:tcW w:w="2486" w:type="dxa"/>
            <w:tcBorders>
              <w:top w:val="single" w:sz="2" w:space="0" w:color="D1D9E0"/>
              <w:left w:val="single" w:sz="2" w:space="0" w:color="D1D9E0"/>
              <w:bottom w:val="single" w:sz="2" w:space="0" w:color="D1D9E0"/>
              <w:right w:val="single" w:sz="2" w:space="0" w:color="D1D9E0"/>
            </w:tcBorders>
            <w:hideMark/>
          </w:tcPr>
          <w:p w14:paraId="64245DCE"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768.0M</w:t>
            </w:r>
          </w:p>
        </w:tc>
      </w:tr>
      <w:tr w:rsidR="005A5F6A" w:rsidRPr="005A5F6A" w14:paraId="52C39492" w14:textId="77777777" w:rsidTr="00337B90">
        <w:tc>
          <w:tcPr>
            <w:tcW w:w="868" w:type="dxa"/>
            <w:tcBorders>
              <w:top w:val="single" w:sz="2" w:space="0" w:color="D1D9E0"/>
              <w:left w:val="single" w:sz="2" w:space="0" w:color="D1D9E0"/>
              <w:bottom w:val="single" w:sz="2" w:space="0" w:color="D1D9E0"/>
              <w:right w:val="single" w:sz="2" w:space="0" w:color="D1D9E0"/>
            </w:tcBorders>
            <w:hideMark/>
          </w:tcPr>
          <w:p w14:paraId="57BECB48"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tl/>
              </w:rPr>
              <w:t>السنة 5</w:t>
            </w:r>
          </w:p>
        </w:tc>
        <w:tc>
          <w:tcPr>
            <w:tcW w:w="1291" w:type="dxa"/>
            <w:tcBorders>
              <w:top w:val="single" w:sz="2" w:space="0" w:color="D1D9E0"/>
              <w:left w:val="single" w:sz="2" w:space="0" w:color="D1D9E0"/>
              <w:bottom w:val="single" w:sz="2" w:space="0" w:color="D1D9E0"/>
              <w:right w:val="single" w:sz="2" w:space="0" w:color="D1D9E0"/>
            </w:tcBorders>
            <w:hideMark/>
          </w:tcPr>
          <w:p w14:paraId="4D895FEC"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5%</w:t>
            </w:r>
          </w:p>
        </w:tc>
        <w:tc>
          <w:tcPr>
            <w:tcW w:w="2486" w:type="dxa"/>
            <w:tcBorders>
              <w:top w:val="single" w:sz="2" w:space="0" w:color="D1D9E0"/>
              <w:left w:val="single" w:sz="2" w:space="0" w:color="D1D9E0"/>
              <w:bottom w:val="single" w:sz="2" w:space="0" w:color="D1D9E0"/>
              <w:right w:val="single" w:sz="2" w:space="0" w:color="D1D9E0"/>
            </w:tcBorders>
            <w:hideMark/>
          </w:tcPr>
          <w:p w14:paraId="2A31C79D" w14:textId="77777777" w:rsidR="005A5F6A" w:rsidRPr="005A5F6A" w:rsidRDefault="005A5F6A" w:rsidP="005A5F6A">
            <w:pPr>
              <w:bidi/>
              <w:spacing w:before="120" w:after="120" w:line="360" w:lineRule="atLeast"/>
              <w:contextualSpacing/>
              <w:rPr>
                <w:rFonts w:ascii="Cairo" w:hAnsi="Cairo" w:cs="Cairo"/>
                <w:sz w:val="22"/>
                <w:szCs w:val="22"/>
              </w:rPr>
            </w:pPr>
            <w:r w:rsidRPr="005A5F6A">
              <w:rPr>
                <w:rFonts w:ascii="Cairo" w:hAnsi="Cairo" w:cs="Cairo"/>
                <w:sz w:val="22"/>
                <w:szCs w:val="22"/>
              </w:rPr>
              <w:t>1.36B</w:t>
            </w:r>
          </w:p>
        </w:tc>
      </w:tr>
    </w:tbl>
    <w:p w14:paraId="34278A45" w14:textId="77777777" w:rsidR="005A5F6A" w:rsidRPr="005A5F6A" w:rsidRDefault="005A5F6A" w:rsidP="005A5F6A">
      <w:pPr>
        <w:bidi/>
        <w:spacing w:before="120" w:after="120" w:line="360" w:lineRule="atLeast"/>
        <w:contextualSpacing/>
        <w:rPr>
          <w:rFonts w:ascii="Cairo" w:hAnsi="Cairo" w:cs="Cairo"/>
          <w:i/>
          <w:iCs/>
          <w:sz w:val="22"/>
          <w:szCs w:val="22"/>
        </w:rPr>
      </w:pPr>
      <w:r w:rsidRPr="005A5F6A">
        <w:rPr>
          <w:rFonts w:ascii="Cairo" w:hAnsi="Cairo" w:cs="Cairo"/>
          <w:i/>
          <w:iCs/>
          <w:sz w:val="22"/>
          <w:szCs w:val="22"/>
          <w:rtl/>
        </w:rPr>
        <w:t>"لا توجد سنوات خسارة. التوسع ممول أساسًا بهوامش التعبئة المتكررة، مع تحسن الكفاءة الرأسمالية عامًا بعد عام."</w:t>
      </w:r>
    </w:p>
    <w:p w14:paraId="62F5A9C0" w14:textId="77777777" w:rsidR="00337B90" w:rsidRPr="00337B90" w:rsidRDefault="00337B90">
      <w:pPr>
        <w:rPr>
          <w:rFonts w:ascii="Cairo" w:hAnsi="Cairo" w:cs="Cairo"/>
          <w:b/>
          <w:bCs/>
          <w:sz w:val="22"/>
          <w:szCs w:val="22"/>
          <w:rtl/>
        </w:rPr>
      </w:pPr>
      <w:r w:rsidRPr="00337B90">
        <w:rPr>
          <w:rFonts w:ascii="Cairo" w:hAnsi="Cairo" w:cs="Cairo"/>
          <w:b/>
          <w:bCs/>
          <w:sz w:val="22"/>
          <w:szCs w:val="22"/>
          <w:rtl/>
        </w:rPr>
        <w:br w:type="page"/>
      </w:r>
    </w:p>
    <w:p w14:paraId="6BF03BC0" w14:textId="2BD9F0BF"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lastRenderedPageBreak/>
        <w:t>ملخص جمع رأس المال</w:t>
      </w:r>
    </w:p>
    <w:p w14:paraId="7A3127E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الهدف: 100 مليون جنيه مصري</w:t>
      </w:r>
    </w:p>
    <w:p w14:paraId="4AD51CE4" w14:textId="77777777" w:rsidR="005A5F6A" w:rsidRPr="005A5F6A" w:rsidRDefault="005A5F6A" w:rsidP="005A5F6A">
      <w:pPr>
        <w:bidi/>
        <w:spacing w:before="120" w:after="120" w:line="360" w:lineRule="atLeast"/>
        <w:contextualSpacing/>
        <w:rPr>
          <w:rFonts w:ascii="Cairo" w:hAnsi="Cairo" w:cs="Cairo"/>
          <w:b/>
          <w:bCs/>
          <w:sz w:val="22"/>
          <w:szCs w:val="22"/>
          <w:rtl/>
        </w:rPr>
      </w:pPr>
      <w:r w:rsidRPr="005A5F6A">
        <w:rPr>
          <w:rFonts w:ascii="Cairo" w:hAnsi="Cairo" w:cs="Cairo"/>
          <w:b/>
          <w:bCs/>
          <w:sz w:val="22"/>
          <w:szCs w:val="22"/>
          <w:rtl/>
        </w:rPr>
        <w:t>استخدام الأموال</w:t>
      </w:r>
    </w:p>
    <w:p w14:paraId="6CC22B6B"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يُستخدم تمويل الملكية للأسطوانات وبناء التشغيل. غاز التعبئة ممول بشكل منفصل عبر </w:t>
      </w:r>
      <w:r w:rsidRPr="005A5F6A">
        <w:rPr>
          <w:rFonts w:ascii="Cairo" w:hAnsi="Cairo" w:cs="Cairo"/>
          <w:sz w:val="22"/>
          <w:szCs w:val="22"/>
        </w:rPr>
        <w:t>LOC</w:t>
      </w:r>
      <w:r w:rsidRPr="005A5F6A">
        <w:rPr>
          <w:rFonts w:ascii="Cairo" w:hAnsi="Cairo" w:cs="Cairo"/>
          <w:sz w:val="22"/>
          <w:szCs w:val="22"/>
          <w:rtl/>
        </w:rPr>
        <w:t xml:space="preserve"> (وليس من جولة الـ100 مليون).</w:t>
      </w:r>
    </w:p>
    <w:p w14:paraId="7008AAD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الأسطوانات (مخزون)</w:t>
      </w:r>
    </w:p>
    <w:p w14:paraId="178F0DCB"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65%</w:t>
      </w:r>
      <w:r w:rsidRPr="005A5F6A">
        <w:rPr>
          <w:rFonts w:ascii="Cairo" w:hAnsi="Cairo" w:cs="Cairo"/>
          <w:sz w:val="22"/>
          <w:szCs w:val="22"/>
          <w:rtl/>
        </w:rPr>
        <w:t>≈ 17,000 أسطوانة × 3,850 جنيه</w:t>
      </w:r>
    </w:p>
    <w:p w14:paraId="6610D8D2"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التشغيل والتنفيذ</w:t>
      </w:r>
    </w:p>
    <w:p w14:paraId="2F5AD35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20%</w:t>
      </w:r>
      <w:r w:rsidRPr="005A5F6A">
        <w:rPr>
          <w:rFonts w:ascii="Cairo" w:hAnsi="Cairo" w:cs="Cairo"/>
          <w:sz w:val="22"/>
          <w:szCs w:val="22"/>
          <w:rtl/>
        </w:rPr>
        <w:t>إعداد التوزيع + المستودعات + فرق التشغيل</w:t>
      </w:r>
    </w:p>
    <w:p w14:paraId="4A6AB5C1"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التقنية والمنتج</w:t>
      </w:r>
    </w:p>
    <w:p w14:paraId="7ACB7E55"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10%</w:t>
      </w:r>
      <w:r w:rsidRPr="005A5F6A">
        <w:rPr>
          <w:rFonts w:ascii="Cairo" w:hAnsi="Cairo" w:cs="Cairo"/>
          <w:sz w:val="22"/>
          <w:szCs w:val="22"/>
          <w:rtl/>
        </w:rPr>
        <w:t>المنصة + التتبع + لوحات التحكم</w:t>
      </w:r>
    </w:p>
    <w:p w14:paraId="6BBA7F2F"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احتياطي مخاطر</w:t>
      </w:r>
    </w:p>
    <w:p w14:paraId="6CAE1519"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b/>
          <w:bCs/>
          <w:sz w:val="22"/>
          <w:szCs w:val="22"/>
          <w:rtl/>
        </w:rPr>
        <w:t>≈ 5%</w:t>
      </w:r>
      <w:r w:rsidRPr="005A5F6A">
        <w:rPr>
          <w:rFonts w:ascii="Cairo" w:hAnsi="Cairo" w:cs="Cairo"/>
          <w:sz w:val="22"/>
          <w:szCs w:val="22"/>
          <w:rtl/>
        </w:rPr>
        <w:t>هامش تنفيذ</w:t>
      </w:r>
    </w:p>
    <w:p w14:paraId="6D6C56FE" w14:textId="057E06D7" w:rsidR="005A5F6A" w:rsidRPr="005A5F6A" w:rsidRDefault="005A5F6A" w:rsidP="005A5F6A">
      <w:pPr>
        <w:bidi/>
        <w:spacing w:before="120" w:after="120" w:line="360" w:lineRule="atLeast"/>
        <w:contextualSpacing/>
        <w:rPr>
          <w:rFonts w:ascii="Cairo" w:hAnsi="Cairo" w:cs="Cairo"/>
          <w:sz w:val="22"/>
          <w:szCs w:val="22"/>
          <w:rtl/>
        </w:rPr>
      </w:pPr>
    </w:p>
    <w:p w14:paraId="425D4B63" w14:textId="0EEAA8EB" w:rsidR="005A5F6A" w:rsidRPr="005A5F6A" w:rsidRDefault="005A5F6A" w:rsidP="00337B90">
      <w:pPr>
        <w:bidi/>
        <w:spacing w:before="120" w:after="120" w:line="360" w:lineRule="atLeast"/>
        <w:contextualSpacing/>
        <w:jc w:val="center"/>
        <w:rPr>
          <w:rFonts w:ascii="Cairo" w:hAnsi="Cairo" w:cs="Cairo"/>
          <w:sz w:val="22"/>
          <w:szCs w:val="22"/>
          <w:rtl/>
        </w:rPr>
      </w:pPr>
      <w:r w:rsidRPr="00337B90">
        <w:rPr>
          <w:rFonts w:ascii="Cairo" w:hAnsi="Cairo" w:cs="Cairo"/>
          <w:noProof/>
          <w:sz w:val="22"/>
          <w:szCs w:val="22"/>
        </w:rPr>
        <w:drawing>
          <wp:inline distT="0" distB="0" distL="0" distR="0" wp14:anchorId="0310EAB6" wp14:editId="6546AD01">
            <wp:extent cx="2016472" cy="1134266"/>
            <wp:effectExtent l="0" t="0" r="0" b="0"/>
            <wp:docPr id="1964356478" name="Picture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30644" cy="1142238"/>
                    </a:xfrm>
                    <a:prstGeom prst="rect">
                      <a:avLst/>
                    </a:prstGeom>
                    <a:noFill/>
                    <a:ln>
                      <a:noFill/>
                    </a:ln>
                  </pic:spPr>
                </pic:pic>
              </a:graphicData>
            </a:graphic>
          </wp:inline>
        </w:drawing>
      </w:r>
    </w:p>
    <w:p w14:paraId="023D5638" w14:textId="77777777" w:rsidR="005A5F6A" w:rsidRPr="005A5F6A" w:rsidRDefault="005A5F6A" w:rsidP="005A5F6A">
      <w:pPr>
        <w:bidi/>
        <w:spacing w:before="120" w:after="120" w:line="360" w:lineRule="atLeast"/>
        <w:contextualSpacing/>
        <w:rPr>
          <w:rFonts w:ascii="Cairo" w:hAnsi="Cairo" w:cs="Cairo"/>
          <w:sz w:val="22"/>
          <w:szCs w:val="22"/>
          <w:rtl/>
        </w:rPr>
      </w:pPr>
      <w:r w:rsidRPr="005A5F6A">
        <w:rPr>
          <w:rFonts w:ascii="Cairo" w:hAnsi="Cairo" w:cs="Cairo"/>
          <w:sz w:val="22"/>
          <w:szCs w:val="22"/>
          <w:rtl/>
        </w:rPr>
        <w:t xml:space="preserve">جمع 100 مليون جنيه لإطلاق قاعدة أسطوانات مدفوعة بالتوقيت وهامش خدمة متكرر. (يتم عرض </w:t>
      </w:r>
      <w:r w:rsidRPr="005A5F6A">
        <w:rPr>
          <w:rFonts w:ascii="Cairo" w:hAnsi="Cairo" w:cs="Cairo"/>
          <w:sz w:val="22"/>
          <w:szCs w:val="22"/>
        </w:rPr>
        <w:t>GMV</w:t>
      </w:r>
      <w:r w:rsidRPr="005A5F6A">
        <w:rPr>
          <w:rFonts w:ascii="Cairo" w:hAnsi="Cairo" w:cs="Cairo"/>
          <w:sz w:val="22"/>
          <w:szCs w:val="22"/>
          <w:rtl/>
        </w:rPr>
        <w:t xml:space="preserve"> بشكل منفصل؛ </w:t>
      </w:r>
      <w:r w:rsidRPr="005A5F6A">
        <w:rPr>
          <w:rFonts w:ascii="Cairo" w:hAnsi="Cairo" w:cs="Cairo"/>
          <w:sz w:val="22"/>
          <w:szCs w:val="22"/>
        </w:rPr>
        <w:t>GMV</w:t>
      </w:r>
      <w:r w:rsidRPr="005A5F6A">
        <w:rPr>
          <w:rFonts w:ascii="Cairo" w:hAnsi="Cairo" w:cs="Cairo"/>
          <w:sz w:val="22"/>
          <w:szCs w:val="22"/>
          <w:rtl/>
        </w:rPr>
        <w:t xml:space="preserve"> السنة الأولى يعتمد على توقيت النشر.)</w:t>
      </w:r>
    </w:p>
    <w:p w14:paraId="062140D8" w14:textId="77777777" w:rsidR="005A5F6A" w:rsidRPr="005A5F6A" w:rsidRDefault="005A5F6A" w:rsidP="00337B90">
      <w:pPr>
        <w:bidi/>
        <w:spacing w:before="120" w:after="120" w:line="360" w:lineRule="atLeast"/>
        <w:contextualSpacing/>
        <w:jc w:val="right"/>
        <w:rPr>
          <w:rFonts w:ascii="Cairo" w:hAnsi="Cairo" w:cs="Cairo"/>
          <w:sz w:val="22"/>
          <w:szCs w:val="22"/>
          <w:rtl/>
        </w:rPr>
      </w:pPr>
      <w:r w:rsidRPr="005A5F6A">
        <w:rPr>
          <w:rFonts w:ascii="Cairo" w:hAnsi="Cairo" w:cs="Cairo"/>
          <w:sz w:val="22"/>
          <w:szCs w:val="22"/>
        </w:rPr>
        <w:t>Target Raise</w:t>
      </w:r>
    </w:p>
    <w:p w14:paraId="44C14F2D" w14:textId="77777777" w:rsidR="005A5F6A" w:rsidRPr="005A5F6A" w:rsidRDefault="005A5F6A" w:rsidP="00337B90">
      <w:pPr>
        <w:bidi/>
        <w:spacing w:before="120" w:after="120" w:line="360" w:lineRule="atLeast"/>
        <w:contextualSpacing/>
        <w:jc w:val="right"/>
        <w:rPr>
          <w:rFonts w:ascii="Cairo" w:hAnsi="Cairo" w:cs="Cairo"/>
          <w:b/>
          <w:bCs/>
          <w:sz w:val="22"/>
          <w:szCs w:val="22"/>
          <w:rtl/>
        </w:rPr>
      </w:pPr>
      <w:r w:rsidRPr="005A5F6A">
        <w:rPr>
          <w:rFonts w:ascii="Cairo" w:hAnsi="Cairo" w:cs="Cairo"/>
          <w:b/>
          <w:bCs/>
          <w:sz w:val="22"/>
          <w:szCs w:val="22"/>
          <w:rtl/>
        </w:rPr>
        <w:t>100</w:t>
      </w:r>
      <w:r w:rsidRPr="005A5F6A">
        <w:rPr>
          <w:rFonts w:ascii="Cairo" w:hAnsi="Cairo" w:cs="Cairo"/>
          <w:b/>
          <w:bCs/>
          <w:sz w:val="22"/>
          <w:szCs w:val="22"/>
        </w:rPr>
        <w:t>M EGP</w:t>
      </w:r>
    </w:p>
    <w:p w14:paraId="47073E5D" w14:textId="77777777" w:rsidR="005A5F6A" w:rsidRPr="005A5F6A" w:rsidRDefault="005A5F6A" w:rsidP="00337B90">
      <w:pPr>
        <w:bidi/>
        <w:spacing w:before="120" w:after="120" w:line="360" w:lineRule="atLeast"/>
        <w:contextualSpacing/>
        <w:jc w:val="right"/>
        <w:rPr>
          <w:rFonts w:ascii="Cairo" w:hAnsi="Cairo" w:cs="Cairo"/>
          <w:sz w:val="22"/>
          <w:szCs w:val="22"/>
          <w:rtl/>
        </w:rPr>
      </w:pPr>
      <w:r w:rsidRPr="005A5F6A">
        <w:rPr>
          <w:rFonts w:ascii="Cairo" w:hAnsi="Cairo" w:cs="Cairo"/>
          <w:sz w:val="22"/>
          <w:szCs w:val="22"/>
        </w:rPr>
        <w:t>Transaction Value (Year 5)</w:t>
      </w:r>
    </w:p>
    <w:p w14:paraId="7BF05C35" w14:textId="77777777" w:rsidR="005A5F6A" w:rsidRPr="005A5F6A" w:rsidRDefault="005A5F6A" w:rsidP="00337B90">
      <w:pPr>
        <w:bidi/>
        <w:spacing w:before="120" w:after="120" w:line="360" w:lineRule="atLeast"/>
        <w:contextualSpacing/>
        <w:jc w:val="right"/>
        <w:rPr>
          <w:rFonts w:ascii="Cairo" w:hAnsi="Cairo" w:cs="Cairo"/>
          <w:b/>
          <w:bCs/>
          <w:sz w:val="22"/>
          <w:szCs w:val="22"/>
          <w:rtl/>
        </w:rPr>
      </w:pPr>
      <w:r w:rsidRPr="005A5F6A">
        <w:rPr>
          <w:rFonts w:ascii="Cairo" w:hAnsi="Cairo" w:cs="Cairo"/>
          <w:b/>
          <w:bCs/>
          <w:sz w:val="22"/>
          <w:szCs w:val="22"/>
          <w:rtl/>
        </w:rPr>
        <w:t xml:space="preserve">≈ 6.8 </w:t>
      </w:r>
      <w:r w:rsidRPr="005A5F6A">
        <w:rPr>
          <w:rFonts w:ascii="Cairo" w:hAnsi="Cairo" w:cs="Cairo"/>
          <w:b/>
          <w:bCs/>
          <w:sz w:val="22"/>
          <w:szCs w:val="22"/>
        </w:rPr>
        <w:t>Bn EGP</w:t>
      </w:r>
    </w:p>
    <w:p w14:paraId="0C846CBC" w14:textId="14C7E40E" w:rsidR="0009358A" w:rsidRDefault="0009358A">
      <w:pPr>
        <w:rPr>
          <w:rFonts w:ascii="Cairo" w:hAnsi="Cairo" w:cs="Cairo"/>
          <w:sz w:val="22"/>
          <w:szCs w:val="22"/>
          <w:rtl/>
        </w:rPr>
      </w:pPr>
      <w:r>
        <w:rPr>
          <w:rFonts w:ascii="Cairo" w:hAnsi="Cairo" w:cs="Cairo"/>
          <w:sz w:val="22"/>
          <w:szCs w:val="22"/>
          <w:rtl/>
        </w:rPr>
        <w:br w:type="page"/>
      </w:r>
    </w:p>
    <w:p w14:paraId="5384A894" w14:textId="77777777" w:rsidR="005A5F6A" w:rsidRPr="00337B90" w:rsidRDefault="005A5F6A" w:rsidP="005A5F6A">
      <w:pPr>
        <w:bidi/>
        <w:spacing w:before="120" w:after="120" w:line="360" w:lineRule="atLeast"/>
        <w:contextualSpacing/>
        <w:rPr>
          <w:rFonts w:ascii="Cairo" w:hAnsi="Cairo" w:cs="Cairo"/>
          <w:sz w:val="22"/>
          <w:szCs w:val="22"/>
        </w:rPr>
      </w:pPr>
    </w:p>
    <w:sectPr w:rsidR="005A5F6A" w:rsidRPr="00337B90">
      <w:headerReference w:type="default" r:id="rId15"/>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0793" w14:textId="77777777" w:rsidR="005A5EFA" w:rsidRDefault="005A5EFA" w:rsidP="00337B90">
      <w:pPr>
        <w:spacing w:after="0" w:line="240" w:lineRule="auto"/>
      </w:pPr>
      <w:r>
        <w:separator/>
      </w:r>
    </w:p>
  </w:endnote>
  <w:endnote w:type="continuationSeparator" w:id="0">
    <w:p w14:paraId="25B67210" w14:textId="77777777" w:rsidR="005A5EFA" w:rsidRDefault="005A5EFA" w:rsidP="00337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iro">
    <w:panose1 w:val="00000000000000000000"/>
    <w:charset w:val="00"/>
    <w:family w:val="auto"/>
    <w:pitch w:val="variable"/>
    <w:sig w:usb0="A00020AF" w:usb1="9000204B" w:usb2="00000008" w:usb3="00000000" w:csb0="000000D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281144"/>
      <w:docPartObj>
        <w:docPartGallery w:val="Page Numbers (Bottom of Page)"/>
        <w:docPartUnique/>
      </w:docPartObj>
    </w:sdtPr>
    <w:sdtContent>
      <w:sdt>
        <w:sdtPr>
          <w:id w:val="1728636285"/>
          <w:docPartObj>
            <w:docPartGallery w:val="Page Numbers (Top of Page)"/>
            <w:docPartUnique/>
          </w:docPartObj>
        </w:sdtPr>
        <w:sdtContent>
          <w:p w14:paraId="47BEE834" w14:textId="083E0850" w:rsidR="00337B90" w:rsidRDefault="00337B90">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FA2F1BE" w14:textId="77777777" w:rsidR="00337B90" w:rsidRDefault="00337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AA9FF" w14:textId="77777777" w:rsidR="005A5EFA" w:rsidRDefault="005A5EFA" w:rsidP="00337B90">
      <w:pPr>
        <w:spacing w:after="0" w:line="240" w:lineRule="auto"/>
      </w:pPr>
      <w:r>
        <w:separator/>
      </w:r>
    </w:p>
  </w:footnote>
  <w:footnote w:type="continuationSeparator" w:id="0">
    <w:p w14:paraId="556524D2" w14:textId="77777777" w:rsidR="005A5EFA" w:rsidRDefault="005A5EFA" w:rsidP="00337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6BE3D" w14:textId="45FFED5C" w:rsidR="00337B90" w:rsidRDefault="00337B90">
    <w:pPr>
      <w:pStyle w:val="Header"/>
    </w:pPr>
    <w:r>
      <w:rPr>
        <w:noProof/>
      </w:rPr>
      <w:drawing>
        <wp:anchor distT="0" distB="0" distL="114300" distR="114300" simplePos="0" relativeHeight="251659264" behindDoc="1" locked="0" layoutInCell="1" allowOverlap="1" wp14:anchorId="0641AA6F" wp14:editId="20341242">
          <wp:simplePos x="0" y="0"/>
          <wp:positionH relativeFrom="column">
            <wp:posOffset>0</wp:posOffset>
          </wp:positionH>
          <wp:positionV relativeFrom="paragraph">
            <wp:posOffset>-635</wp:posOffset>
          </wp:positionV>
          <wp:extent cx="643105" cy="311150"/>
          <wp:effectExtent l="0" t="0" r="5080" b="0"/>
          <wp:wrapNone/>
          <wp:docPr id="875027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27969" name="Picture 875027969"/>
                  <pic:cNvPicPr/>
                </pic:nvPicPr>
                <pic:blipFill>
                  <a:blip r:embed="rId1">
                    <a:extLst>
                      <a:ext uri="{28A0092B-C50C-407E-A947-70E740481C1C}">
                        <a14:useLocalDpi xmlns:a14="http://schemas.microsoft.com/office/drawing/2010/main" val="0"/>
                      </a:ext>
                    </a:extLst>
                  </a:blip>
                  <a:stretch>
                    <a:fillRect/>
                  </a:stretch>
                </pic:blipFill>
                <pic:spPr>
                  <a:xfrm>
                    <a:off x="0" y="0"/>
                    <a:ext cx="645456" cy="3122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A4BCC"/>
    <w:multiLevelType w:val="hybridMultilevel"/>
    <w:tmpl w:val="4866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4515"/>
    <w:multiLevelType w:val="hybridMultilevel"/>
    <w:tmpl w:val="FBFC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1091971">
    <w:abstractNumId w:val="0"/>
  </w:num>
  <w:num w:numId="2" w16cid:durableId="84351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F6A"/>
    <w:rsid w:val="0009358A"/>
    <w:rsid w:val="00337B90"/>
    <w:rsid w:val="00421904"/>
    <w:rsid w:val="005A5EFA"/>
    <w:rsid w:val="005A5F6A"/>
    <w:rsid w:val="006A0263"/>
    <w:rsid w:val="00BE476B"/>
    <w:rsid w:val="00DD55E1"/>
    <w:rsid w:val="00FC79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79953"/>
  <w15:chartTrackingRefBased/>
  <w15:docId w15:val="{830320C9-700B-45E9-9B2B-2BA9028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F6A"/>
    <w:rPr>
      <w:rFonts w:eastAsiaTheme="majorEastAsia" w:cstheme="majorBidi"/>
      <w:color w:val="272727" w:themeColor="text1" w:themeTint="D8"/>
    </w:rPr>
  </w:style>
  <w:style w:type="paragraph" w:styleId="Title">
    <w:name w:val="Title"/>
    <w:basedOn w:val="Normal"/>
    <w:next w:val="Normal"/>
    <w:link w:val="TitleChar"/>
    <w:uiPriority w:val="10"/>
    <w:qFormat/>
    <w:rsid w:val="005A5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F6A"/>
    <w:pPr>
      <w:spacing w:before="160"/>
      <w:jc w:val="center"/>
    </w:pPr>
    <w:rPr>
      <w:i/>
      <w:iCs/>
      <w:color w:val="404040" w:themeColor="text1" w:themeTint="BF"/>
    </w:rPr>
  </w:style>
  <w:style w:type="character" w:customStyle="1" w:styleId="QuoteChar">
    <w:name w:val="Quote Char"/>
    <w:basedOn w:val="DefaultParagraphFont"/>
    <w:link w:val="Quote"/>
    <w:uiPriority w:val="29"/>
    <w:rsid w:val="005A5F6A"/>
    <w:rPr>
      <w:i/>
      <w:iCs/>
      <w:color w:val="404040" w:themeColor="text1" w:themeTint="BF"/>
    </w:rPr>
  </w:style>
  <w:style w:type="paragraph" w:styleId="ListParagraph">
    <w:name w:val="List Paragraph"/>
    <w:basedOn w:val="Normal"/>
    <w:uiPriority w:val="34"/>
    <w:qFormat/>
    <w:rsid w:val="005A5F6A"/>
    <w:pPr>
      <w:ind w:left="720"/>
      <w:contextualSpacing/>
    </w:pPr>
  </w:style>
  <w:style w:type="character" w:styleId="IntenseEmphasis">
    <w:name w:val="Intense Emphasis"/>
    <w:basedOn w:val="DefaultParagraphFont"/>
    <w:uiPriority w:val="21"/>
    <w:qFormat/>
    <w:rsid w:val="005A5F6A"/>
    <w:rPr>
      <w:i/>
      <w:iCs/>
      <w:color w:val="0F4761" w:themeColor="accent1" w:themeShade="BF"/>
    </w:rPr>
  </w:style>
  <w:style w:type="paragraph" w:styleId="IntenseQuote">
    <w:name w:val="Intense Quote"/>
    <w:basedOn w:val="Normal"/>
    <w:next w:val="Normal"/>
    <w:link w:val="IntenseQuoteChar"/>
    <w:uiPriority w:val="30"/>
    <w:qFormat/>
    <w:rsid w:val="005A5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F6A"/>
    <w:rPr>
      <w:i/>
      <w:iCs/>
      <w:color w:val="0F4761" w:themeColor="accent1" w:themeShade="BF"/>
    </w:rPr>
  </w:style>
  <w:style w:type="character" w:styleId="IntenseReference">
    <w:name w:val="Intense Reference"/>
    <w:basedOn w:val="DefaultParagraphFont"/>
    <w:uiPriority w:val="32"/>
    <w:qFormat/>
    <w:rsid w:val="005A5F6A"/>
    <w:rPr>
      <w:b/>
      <w:bCs/>
      <w:smallCaps/>
      <w:color w:val="0F4761" w:themeColor="accent1" w:themeShade="BF"/>
      <w:spacing w:val="5"/>
    </w:rPr>
  </w:style>
  <w:style w:type="paragraph" w:styleId="Header">
    <w:name w:val="header"/>
    <w:basedOn w:val="Normal"/>
    <w:link w:val="HeaderChar"/>
    <w:uiPriority w:val="99"/>
    <w:unhideWhenUsed/>
    <w:rsid w:val="00337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B90"/>
  </w:style>
  <w:style w:type="paragraph" w:styleId="Footer">
    <w:name w:val="footer"/>
    <w:basedOn w:val="Normal"/>
    <w:link w:val="FooterChar"/>
    <w:uiPriority w:val="99"/>
    <w:unhideWhenUsed/>
    <w:rsid w:val="00337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18</Pages>
  <Words>2002</Words>
  <Characters>11796</Characters>
  <Application>Microsoft Office Word</Application>
  <DocSecurity>0</DocSecurity>
  <Lines>199</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EL ZAYAT</dc:creator>
  <cp:keywords/>
  <dc:description/>
  <cp:lastModifiedBy>MOHAMED EL ZAYAT</cp:lastModifiedBy>
  <cp:revision>2</cp:revision>
  <cp:lastPrinted>2026-02-07T13:16:00Z</cp:lastPrinted>
  <dcterms:created xsi:type="dcterms:W3CDTF">2026-02-07T12:55:00Z</dcterms:created>
  <dcterms:modified xsi:type="dcterms:W3CDTF">2026-02-08T00:49:00Z</dcterms:modified>
</cp:coreProperties>
</file>