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3BEE" w14:textId="765F811D" w:rsidR="00FD629C" w:rsidRDefault="00EE1992" w:rsidP="00EE1992">
      <w:pPr>
        <w:bidi/>
        <w:spacing w:line="360" w:lineRule="atLeast"/>
        <w:jc w:val="both"/>
      </w:pPr>
      <w:r>
        <w:rPr>
          <w:noProof/>
        </w:rPr>
        <w:drawing>
          <wp:anchor distT="0" distB="0" distL="114300" distR="114300" simplePos="0" relativeHeight="251658240" behindDoc="1" locked="0" layoutInCell="1" allowOverlap="1" wp14:anchorId="7CC30005" wp14:editId="21B94456">
            <wp:simplePos x="0" y="0"/>
            <wp:positionH relativeFrom="column">
              <wp:posOffset>1050490</wp:posOffset>
            </wp:positionH>
            <wp:positionV relativeFrom="paragraph">
              <wp:posOffset>-122755</wp:posOffset>
            </wp:positionV>
            <wp:extent cx="1987617" cy="1524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7617" cy="1524000"/>
                    </a:xfrm>
                    <a:prstGeom prst="rect">
                      <a:avLst/>
                    </a:prstGeom>
                  </pic:spPr>
                </pic:pic>
              </a:graphicData>
            </a:graphic>
          </wp:anchor>
        </w:drawing>
      </w:r>
      <w:r>
        <w:rPr>
          <w:noProof/>
        </w:rPr>
        <w:drawing>
          <wp:anchor distT="0" distB="0" distL="114300" distR="114300" simplePos="0" relativeHeight="251660288" behindDoc="1" locked="0" layoutInCell="1" allowOverlap="1" wp14:anchorId="371EF210" wp14:editId="12BE185C">
            <wp:simplePos x="0" y="0"/>
            <wp:positionH relativeFrom="column">
              <wp:posOffset>3792421</wp:posOffset>
            </wp:positionH>
            <wp:positionV relativeFrom="paragraph">
              <wp:posOffset>-194945</wp:posOffset>
            </wp:positionV>
            <wp:extent cx="1287419" cy="1524000"/>
            <wp:effectExtent l="0" t="0" r="8255" b="0"/>
            <wp:wrapNone/>
            <wp:docPr id="576152728" name="Picture 57615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52728" name="Picture 57615272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7419" cy="1524000"/>
                    </a:xfrm>
                    <a:prstGeom prst="rect">
                      <a:avLst/>
                    </a:prstGeom>
                  </pic:spPr>
                </pic:pic>
              </a:graphicData>
            </a:graphic>
            <wp14:sizeRelH relativeFrom="margin">
              <wp14:pctWidth>0</wp14:pctWidth>
            </wp14:sizeRelH>
          </wp:anchor>
        </w:drawing>
      </w:r>
    </w:p>
    <w:p w14:paraId="0128D9D4" w14:textId="7FF28340" w:rsidR="00FD629C" w:rsidRDefault="00FD629C" w:rsidP="00EE1992">
      <w:pPr>
        <w:bidi/>
        <w:spacing w:line="360" w:lineRule="atLeast"/>
        <w:jc w:val="both"/>
      </w:pPr>
    </w:p>
    <w:p w14:paraId="17394E9E" w14:textId="6D9D95BE" w:rsidR="00FD629C" w:rsidRDefault="00FD629C" w:rsidP="00EE1992">
      <w:pPr>
        <w:bidi/>
        <w:spacing w:line="360" w:lineRule="atLeast"/>
        <w:jc w:val="both"/>
      </w:pPr>
    </w:p>
    <w:p w14:paraId="0C89CA83" w14:textId="77777777" w:rsidR="00FD629C" w:rsidRDefault="00FD629C" w:rsidP="00EE1992">
      <w:pPr>
        <w:bidi/>
        <w:spacing w:line="360" w:lineRule="atLeast"/>
        <w:jc w:val="center"/>
      </w:pPr>
    </w:p>
    <w:p w14:paraId="29940D34" w14:textId="77777777" w:rsidR="00EE1992" w:rsidRDefault="00EE1992" w:rsidP="00EE1992">
      <w:pPr>
        <w:bidi/>
        <w:spacing w:line="360" w:lineRule="atLeast"/>
        <w:jc w:val="center"/>
        <w:rPr>
          <w:b/>
          <w:bCs/>
          <w:color w:val="0F2A47"/>
          <w:sz w:val="46"/>
          <w:szCs w:val="46"/>
          <w:rtl/>
        </w:rPr>
      </w:pPr>
    </w:p>
    <w:p w14:paraId="1D2AAAAB" w14:textId="0DD1180B" w:rsidR="00FD629C" w:rsidRDefault="00000000" w:rsidP="00EE1992">
      <w:pPr>
        <w:bidi/>
        <w:spacing w:line="360" w:lineRule="atLeast"/>
        <w:jc w:val="center"/>
      </w:pPr>
      <w:r>
        <w:rPr>
          <w:b/>
          <w:bCs/>
          <w:color w:val="0F2A47"/>
          <w:sz w:val="46"/>
          <w:szCs w:val="46"/>
          <w:rtl/>
        </w:rPr>
        <w:t>اتفاقية التوزيع الحصري الدائمة</w:t>
      </w:r>
    </w:p>
    <w:p w14:paraId="08E21E41" w14:textId="77777777" w:rsidR="00FD629C" w:rsidRDefault="00000000" w:rsidP="00EE1992">
      <w:pPr>
        <w:bidi/>
        <w:spacing w:line="360" w:lineRule="atLeast"/>
        <w:jc w:val="center"/>
      </w:pPr>
      <w:r>
        <w:rPr>
          <w:rFonts w:ascii="Calibri" w:eastAsia="Calibri" w:hAnsi="Calibri" w:cs="Calibri"/>
          <w:i/>
          <w:iCs/>
          <w:color w:val="546E7A"/>
          <w:sz w:val="28"/>
          <w:szCs w:val="28"/>
        </w:rPr>
        <w:t>Permanent Exclusive Distribution Agreement</w:t>
      </w:r>
    </w:p>
    <w:p w14:paraId="14353D61" w14:textId="77777777" w:rsidR="00FD629C" w:rsidRDefault="00FD629C" w:rsidP="00EE1992">
      <w:pPr>
        <w:pBdr>
          <w:bottom w:val="single" w:sz="12" w:space="6" w:color="1E7A3C"/>
        </w:pBdr>
        <w:bidi/>
        <w:spacing w:line="360" w:lineRule="atLeast"/>
        <w:jc w:val="center"/>
      </w:pPr>
    </w:p>
    <w:p w14:paraId="59805F0B" w14:textId="77777777" w:rsidR="00FD629C" w:rsidRDefault="00FD629C" w:rsidP="00EE1992">
      <w:pPr>
        <w:bidi/>
        <w:spacing w:line="360" w:lineRule="atLeast"/>
        <w:jc w:val="center"/>
      </w:pPr>
    </w:p>
    <w:p w14:paraId="2CCB1AAA" w14:textId="77777777" w:rsidR="00FD629C" w:rsidRDefault="00000000" w:rsidP="00EE1992">
      <w:pPr>
        <w:bidi/>
        <w:spacing w:line="360" w:lineRule="atLeast"/>
        <w:jc w:val="center"/>
      </w:pPr>
      <w:r>
        <w:rPr>
          <w:color w:val="546E7A"/>
          <w:sz w:val="26"/>
          <w:szCs w:val="26"/>
          <w:rtl/>
        </w:rPr>
        <w:t>بين</w:t>
      </w:r>
    </w:p>
    <w:p w14:paraId="06CAB44B" w14:textId="77777777" w:rsidR="00FD629C" w:rsidRDefault="00000000" w:rsidP="00EE1992">
      <w:pPr>
        <w:bidi/>
        <w:spacing w:line="360" w:lineRule="atLeast"/>
        <w:jc w:val="center"/>
      </w:pPr>
      <w:r>
        <w:rPr>
          <w:b/>
          <w:bCs/>
          <w:color w:val="0F2A47"/>
          <w:sz w:val="30"/>
          <w:szCs w:val="30"/>
          <w:rtl/>
        </w:rPr>
        <w:t>شركة تريجاز للتجارة والصناعات المتطورة (ش.م.م)</w:t>
      </w:r>
    </w:p>
    <w:p w14:paraId="29734E21" w14:textId="77777777" w:rsidR="00FD629C" w:rsidRDefault="00000000" w:rsidP="00EE1992">
      <w:pPr>
        <w:bidi/>
        <w:spacing w:line="360" w:lineRule="atLeast"/>
        <w:jc w:val="center"/>
      </w:pPr>
      <w:proofErr w:type="spellStart"/>
      <w:r>
        <w:rPr>
          <w:rFonts w:ascii="Calibri" w:eastAsia="Calibri" w:hAnsi="Calibri" w:cs="Calibri"/>
          <w:color w:val="546E7A"/>
        </w:rPr>
        <w:t>Treegas</w:t>
      </w:r>
      <w:proofErr w:type="spellEnd"/>
      <w:r>
        <w:rPr>
          <w:rFonts w:ascii="Calibri" w:eastAsia="Calibri" w:hAnsi="Calibri" w:cs="Calibri"/>
          <w:color w:val="546E7A"/>
        </w:rPr>
        <w:t xml:space="preserve"> for Trading and Industrial S.A.E.</w:t>
      </w:r>
    </w:p>
    <w:p w14:paraId="47891A42" w14:textId="77777777" w:rsidR="00FD629C" w:rsidRDefault="00000000" w:rsidP="00EE1992">
      <w:pPr>
        <w:bidi/>
        <w:spacing w:line="360" w:lineRule="atLeast"/>
        <w:jc w:val="center"/>
      </w:pPr>
      <w:r>
        <w:rPr>
          <w:color w:val="546E7A"/>
          <w:sz w:val="26"/>
          <w:szCs w:val="26"/>
          <w:rtl/>
        </w:rPr>
        <w:t>و</w:t>
      </w:r>
    </w:p>
    <w:p w14:paraId="71C140BF" w14:textId="77777777" w:rsidR="00FD629C" w:rsidRDefault="00000000" w:rsidP="00EE1992">
      <w:pPr>
        <w:bidi/>
        <w:spacing w:line="360" w:lineRule="atLeast"/>
        <w:jc w:val="center"/>
      </w:pPr>
      <w:r>
        <w:rPr>
          <w:b/>
          <w:bCs/>
          <w:color w:val="1E7A3C"/>
          <w:sz w:val="30"/>
          <w:szCs w:val="30"/>
          <w:rtl/>
        </w:rPr>
        <w:t>شركة إيزي جاز للتجارة والتوزيع (ش.م.م)</w:t>
      </w:r>
    </w:p>
    <w:p w14:paraId="1DDDD95F" w14:textId="77777777" w:rsidR="00FD629C" w:rsidRDefault="00000000" w:rsidP="00EE1992">
      <w:pPr>
        <w:bidi/>
        <w:spacing w:line="360" w:lineRule="atLeast"/>
        <w:jc w:val="center"/>
      </w:pPr>
      <w:proofErr w:type="spellStart"/>
      <w:r>
        <w:rPr>
          <w:rFonts w:ascii="Calibri" w:eastAsia="Calibri" w:hAnsi="Calibri" w:cs="Calibri"/>
          <w:color w:val="546E7A"/>
        </w:rPr>
        <w:t>EzyGas</w:t>
      </w:r>
      <w:proofErr w:type="spellEnd"/>
      <w:r>
        <w:rPr>
          <w:rFonts w:ascii="Calibri" w:eastAsia="Calibri" w:hAnsi="Calibri" w:cs="Calibri"/>
          <w:color w:val="546E7A"/>
        </w:rPr>
        <w:t xml:space="preserve"> for Trading and Distribution S.A.E.</w:t>
      </w:r>
    </w:p>
    <w:p w14:paraId="62E8E042" w14:textId="77777777" w:rsidR="00FD629C" w:rsidRDefault="00FD629C" w:rsidP="00EE1992">
      <w:pPr>
        <w:pBdr>
          <w:bottom w:val="single" w:sz="8" w:space="6" w:color="1E7A3C"/>
        </w:pBdr>
        <w:bidi/>
        <w:spacing w:line="360" w:lineRule="atLeast"/>
        <w:jc w:val="both"/>
      </w:pPr>
    </w:p>
    <w:p w14:paraId="1AF04083" w14:textId="77777777" w:rsidR="00FD629C" w:rsidRDefault="00FD629C" w:rsidP="00EE1992">
      <w:pPr>
        <w:bidi/>
        <w:spacing w:line="360" w:lineRule="atLeast"/>
        <w:jc w:val="both"/>
      </w:pPr>
    </w:p>
    <w:tbl>
      <w:tblPr>
        <w:bidiVisual/>
        <w:tblW w:w="6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3"/>
        <w:gridCol w:w="4820"/>
      </w:tblGrid>
      <w:tr w:rsidR="00FD629C" w:rsidRPr="00EE1992" w14:paraId="71E1412B"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7A7C65A" w14:textId="77777777" w:rsidR="00FD629C" w:rsidRPr="00EE1992" w:rsidRDefault="00000000" w:rsidP="00EE1992">
            <w:pPr>
              <w:bidi/>
              <w:spacing w:line="360" w:lineRule="atLeast"/>
              <w:jc w:val="both"/>
              <w:rPr>
                <w:sz w:val="18"/>
                <w:szCs w:val="18"/>
              </w:rPr>
            </w:pPr>
            <w:r w:rsidRPr="00EE1992">
              <w:rPr>
                <w:b/>
                <w:bCs/>
                <w:color w:val="1A1A1A"/>
                <w:sz w:val="18"/>
                <w:szCs w:val="18"/>
                <w:rtl/>
              </w:rPr>
              <w:t>رقم العقد</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712690" w14:textId="77777777" w:rsidR="00FD629C" w:rsidRPr="00EE1992" w:rsidRDefault="00000000" w:rsidP="00EE1992">
            <w:pPr>
              <w:bidi/>
              <w:spacing w:line="360" w:lineRule="atLeast"/>
              <w:jc w:val="both"/>
              <w:rPr>
                <w:sz w:val="18"/>
                <w:szCs w:val="18"/>
              </w:rPr>
            </w:pPr>
            <w:r w:rsidRPr="00EE1992">
              <w:rPr>
                <w:color w:val="1A1A1A"/>
                <w:sz w:val="18"/>
                <w:szCs w:val="18"/>
                <w:rtl/>
              </w:rPr>
              <w:t>TG-EG-PERM-2026-V4</w:t>
            </w:r>
          </w:p>
        </w:tc>
      </w:tr>
      <w:tr w:rsidR="00FD629C" w:rsidRPr="00EE1992" w14:paraId="4BB2BDD1"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698E0D2C" w14:textId="77777777" w:rsidR="00FD629C" w:rsidRPr="00EE1992" w:rsidRDefault="00000000" w:rsidP="00EE1992">
            <w:pPr>
              <w:bidi/>
              <w:spacing w:line="360" w:lineRule="atLeast"/>
              <w:jc w:val="both"/>
              <w:rPr>
                <w:sz w:val="18"/>
                <w:szCs w:val="18"/>
              </w:rPr>
            </w:pPr>
            <w:r w:rsidRPr="00EE1992">
              <w:rPr>
                <w:b/>
                <w:bCs/>
                <w:color w:val="1A1A1A"/>
                <w:sz w:val="18"/>
                <w:szCs w:val="18"/>
                <w:rtl/>
              </w:rPr>
              <w:t>النسخة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99C493F" w14:textId="77777777" w:rsidR="00FD629C" w:rsidRPr="00EE1992" w:rsidRDefault="00000000" w:rsidP="00EE1992">
            <w:pPr>
              <w:bidi/>
              <w:spacing w:line="360" w:lineRule="atLeast"/>
              <w:jc w:val="both"/>
              <w:rPr>
                <w:sz w:val="18"/>
                <w:szCs w:val="18"/>
              </w:rPr>
            </w:pPr>
            <w:r w:rsidRPr="00EE1992">
              <w:rPr>
                <w:color w:val="1A1A1A"/>
                <w:sz w:val="18"/>
                <w:szCs w:val="18"/>
                <w:rtl/>
              </w:rPr>
              <w:t>الرابعة (v4) — الحصرية الدائمة</w:t>
            </w:r>
          </w:p>
        </w:tc>
      </w:tr>
      <w:tr w:rsidR="00FD629C" w:rsidRPr="00EE1992" w14:paraId="5D03B9C5"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328E327" w14:textId="77777777" w:rsidR="00FD629C" w:rsidRPr="00EE1992" w:rsidRDefault="00000000" w:rsidP="00EE1992">
            <w:pPr>
              <w:bidi/>
              <w:spacing w:line="360" w:lineRule="atLeast"/>
              <w:jc w:val="both"/>
              <w:rPr>
                <w:sz w:val="18"/>
                <w:szCs w:val="18"/>
              </w:rPr>
            </w:pPr>
            <w:r w:rsidRPr="00EE1992">
              <w:rPr>
                <w:b/>
                <w:bCs/>
                <w:color w:val="1A1A1A"/>
                <w:sz w:val="18"/>
                <w:szCs w:val="18"/>
                <w:rtl/>
              </w:rPr>
              <w:t>تاريخ التحرير</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29F1C0B" w14:textId="77777777" w:rsidR="00FD629C" w:rsidRPr="00EE1992" w:rsidRDefault="00000000" w:rsidP="00EE1992">
            <w:pPr>
              <w:bidi/>
              <w:spacing w:line="360" w:lineRule="atLeast"/>
              <w:jc w:val="both"/>
              <w:rPr>
                <w:sz w:val="18"/>
                <w:szCs w:val="18"/>
              </w:rPr>
            </w:pPr>
            <w:r w:rsidRPr="00EE1992">
              <w:rPr>
                <w:color w:val="1A1A1A"/>
                <w:sz w:val="18"/>
                <w:szCs w:val="18"/>
                <w:rtl/>
              </w:rPr>
              <w:t>أبريل 2026</w:t>
            </w:r>
          </w:p>
        </w:tc>
      </w:tr>
      <w:tr w:rsidR="00FD629C" w:rsidRPr="00EE1992" w14:paraId="02997664"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2FAAA6E" w14:textId="77777777" w:rsidR="00FD629C" w:rsidRPr="00EE1992" w:rsidRDefault="00000000" w:rsidP="00EE1992">
            <w:pPr>
              <w:bidi/>
              <w:spacing w:line="360" w:lineRule="atLeast"/>
              <w:jc w:val="both"/>
              <w:rPr>
                <w:sz w:val="18"/>
                <w:szCs w:val="18"/>
              </w:rPr>
            </w:pPr>
            <w:r w:rsidRPr="00EE1992">
              <w:rPr>
                <w:b/>
                <w:bCs/>
                <w:color w:val="1A1A1A"/>
                <w:sz w:val="18"/>
                <w:szCs w:val="18"/>
                <w:rtl/>
              </w:rPr>
              <w:t>النفاذ</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569456F" w14:textId="77777777" w:rsidR="00FD629C" w:rsidRPr="00EE1992" w:rsidRDefault="00000000" w:rsidP="00EE1992">
            <w:pPr>
              <w:bidi/>
              <w:spacing w:line="360" w:lineRule="atLeast"/>
              <w:jc w:val="both"/>
              <w:rPr>
                <w:sz w:val="18"/>
                <w:szCs w:val="18"/>
              </w:rPr>
            </w:pPr>
            <w:r w:rsidRPr="00EE1992">
              <w:rPr>
                <w:color w:val="1A1A1A"/>
                <w:sz w:val="18"/>
                <w:szCs w:val="18"/>
                <w:rtl/>
              </w:rPr>
              <w:t>من تاريخ التوقيع واستكمال التحصينات القانونية</w:t>
            </w:r>
          </w:p>
        </w:tc>
      </w:tr>
      <w:tr w:rsidR="00FD629C" w:rsidRPr="00EE1992" w14:paraId="4074A6C8"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45F7D3E" w14:textId="77777777" w:rsidR="00FD629C" w:rsidRPr="00EE1992" w:rsidRDefault="00000000" w:rsidP="00EE1992">
            <w:pPr>
              <w:bidi/>
              <w:spacing w:line="360" w:lineRule="atLeast"/>
              <w:jc w:val="both"/>
              <w:rPr>
                <w:sz w:val="18"/>
                <w:szCs w:val="18"/>
              </w:rPr>
            </w:pPr>
            <w:r w:rsidRPr="00EE1992">
              <w:rPr>
                <w:b/>
                <w:bCs/>
                <w:color w:val="1A1A1A"/>
                <w:sz w:val="18"/>
                <w:szCs w:val="18"/>
                <w:rtl/>
              </w:rPr>
              <w:t>المدة</w:t>
            </w:r>
          </w:p>
        </w:tc>
        <w:tc>
          <w:tcPr>
            <w:tcW w:w="482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6E54A617" w14:textId="77777777" w:rsidR="00FD629C" w:rsidRPr="00EE1992" w:rsidRDefault="00000000" w:rsidP="00EE1992">
            <w:pPr>
              <w:bidi/>
              <w:spacing w:line="360" w:lineRule="atLeast"/>
              <w:jc w:val="both"/>
              <w:rPr>
                <w:sz w:val="18"/>
                <w:szCs w:val="18"/>
              </w:rPr>
            </w:pPr>
            <w:r w:rsidRPr="00EE1992">
              <w:rPr>
                <w:b/>
                <w:bCs/>
                <w:color w:val="1A1A1A"/>
                <w:sz w:val="18"/>
                <w:szCs w:val="18"/>
                <w:rtl/>
              </w:rPr>
              <w:t>طوال مدة الشركتين (25 سنة قابلة للتجديد)</w:t>
            </w:r>
          </w:p>
        </w:tc>
      </w:tr>
      <w:tr w:rsidR="00FD629C" w:rsidRPr="00EE1992" w14:paraId="387C5A88"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62F2C2F" w14:textId="77777777" w:rsidR="00FD629C" w:rsidRPr="00EE1992" w:rsidRDefault="00000000" w:rsidP="00EE1992">
            <w:pPr>
              <w:bidi/>
              <w:spacing w:line="360" w:lineRule="atLeast"/>
              <w:jc w:val="both"/>
              <w:rPr>
                <w:sz w:val="18"/>
                <w:szCs w:val="18"/>
              </w:rPr>
            </w:pPr>
            <w:r w:rsidRPr="00EE1992">
              <w:rPr>
                <w:b/>
                <w:bCs/>
                <w:color w:val="1A1A1A"/>
                <w:sz w:val="18"/>
                <w:szCs w:val="18"/>
                <w:rtl/>
              </w:rPr>
              <w:t>القانون الحاكم</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BEE5A2" w14:textId="77777777" w:rsidR="00FD629C" w:rsidRPr="00EE1992" w:rsidRDefault="00000000" w:rsidP="00EE1992">
            <w:pPr>
              <w:bidi/>
              <w:spacing w:line="360" w:lineRule="atLeast"/>
              <w:jc w:val="both"/>
              <w:rPr>
                <w:sz w:val="18"/>
                <w:szCs w:val="18"/>
              </w:rPr>
            </w:pPr>
            <w:r w:rsidRPr="00EE1992">
              <w:rPr>
                <w:color w:val="1A1A1A"/>
                <w:sz w:val="18"/>
                <w:szCs w:val="18"/>
                <w:rtl/>
              </w:rPr>
              <w:t>قوانين جمهورية مصر العربية</w:t>
            </w:r>
          </w:p>
        </w:tc>
      </w:tr>
      <w:tr w:rsidR="00FD629C" w:rsidRPr="00EE1992" w14:paraId="367D13FC"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15A9F5B7" w14:textId="77777777" w:rsidR="00FD629C" w:rsidRPr="00EE1992" w:rsidRDefault="00000000" w:rsidP="00EE1992">
            <w:pPr>
              <w:bidi/>
              <w:spacing w:line="360" w:lineRule="atLeast"/>
              <w:jc w:val="both"/>
              <w:rPr>
                <w:sz w:val="18"/>
                <w:szCs w:val="18"/>
              </w:rPr>
            </w:pPr>
            <w:r w:rsidRPr="00EE1992">
              <w:rPr>
                <w:b/>
                <w:bCs/>
                <w:color w:val="1A1A1A"/>
                <w:sz w:val="18"/>
                <w:szCs w:val="18"/>
                <w:rtl/>
              </w:rPr>
              <w:t>التحكيم</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34442CF2" w14:textId="77777777" w:rsidR="00FD629C" w:rsidRPr="00EE1992" w:rsidRDefault="00000000" w:rsidP="00EE1992">
            <w:pPr>
              <w:bidi/>
              <w:spacing w:line="360" w:lineRule="atLeast"/>
              <w:jc w:val="both"/>
              <w:rPr>
                <w:sz w:val="18"/>
                <w:szCs w:val="18"/>
              </w:rPr>
            </w:pPr>
            <w:r w:rsidRPr="00EE1992">
              <w:rPr>
                <w:color w:val="1A1A1A"/>
                <w:sz w:val="18"/>
                <w:szCs w:val="18"/>
                <w:rtl/>
              </w:rPr>
              <w:t>مركز القاهرة الإقليمي للتحكيم التجاري الدولي (CRCICA)</w:t>
            </w:r>
          </w:p>
        </w:tc>
      </w:tr>
      <w:tr w:rsidR="00FD629C" w:rsidRPr="00EE1992" w14:paraId="6ADC64C1"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7747CBD" w14:textId="77777777" w:rsidR="00FD629C" w:rsidRPr="00EE1992" w:rsidRDefault="00000000" w:rsidP="00EE1992">
            <w:pPr>
              <w:bidi/>
              <w:spacing w:line="360" w:lineRule="atLeast"/>
              <w:jc w:val="both"/>
              <w:rPr>
                <w:sz w:val="18"/>
                <w:szCs w:val="18"/>
              </w:rPr>
            </w:pPr>
            <w:r w:rsidRPr="00EE1992">
              <w:rPr>
                <w:b/>
                <w:bCs/>
                <w:color w:val="1A1A1A"/>
                <w:sz w:val="18"/>
                <w:szCs w:val="18"/>
                <w:rtl/>
              </w:rPr>
              <w:t>السرية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E268D4" w14:textId="77777777" w:rsidR="00FD629C" w:rsidRPr="00EE1992" w:rsidRDefault="00000000" w:rsidP="00EE1992">
            <w:pPr>
              <w:bidi/>
              <w:spacing w:line="360" w:lineRule="atLeast"/>
              <w:jc w:val="both"/>
              <w:rPr>
                <w:sz w:val="18"/>
                <w:szCs w:val="18"/>
              </w:rPr>
            </w:pPr>
            <w:r w:rsidRPr="00EE1992">
              <w:rPr>
                <w:color w:val="1A1A1A"/>
                <w:sz w:val="18"/>
                <w:szCs w:val="18"/>
                <w:rtl/>
              </w:rPr>
              <w:t>سري — لا يُكشَف عنه لأي طرف ثالث دون موافقة كتابية</w:t>
            </w:r>
          </w:p>
        </w:tc>
      </w:tr>
      <w:tr w:rsidR="00FD629C" w:rsidRPr="00EE1992" w14:paraId="4B044FF1" w14:textId="77777777" w:rsidTr="00EE1992">
        <w:tblPrEx>
          <w:tblCellMar>
            <w:top w:w="0" w:type="dxa"/>
            <w:bottom w:w="0" w:type="dxa"/>
          </w:tblCellMar>
        </w:tblPrEx>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41234DB" w14:textId="77777777" w:rsidR="00FD629C" w:rsidRPr="00EE1992" w:rsidRDefault="00000000" w:rsidP="00EE1992">
            <w:pPr>
              <w:bidi/>
              <w:spacing w:line="360" w:lineRule="atLeast"/>
              <w:jc w:val="both"/>
              <w:rPr>
                <w:sz w:val="18"/>
                <w:szCs w:val="18"/>
              </w:rPr>
            </w:pPr>
            <w:r w:rsidRPr="00EE1992">
              <w:rPr>
                <w:b/>
                <w:bCs/>
                <w:color w:val="1A1A1A"/>
                <w:sz w:val="18"/>
                <w:szCs w:val="18"/>
                <w:rtl/>
              </w:rPr>
              <w:t>اللغة الحاكمة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9826908" w14:textId="77777777" w:rsidR="00FD629C" w:rsidRPr="00EE1992" w:rsidRDefault="00000000" w:rsidP="00EE1992">
            <w:pPr>
              <w:bidi/>
              <w:spacing w:line="360" w:lineRule="atLeast"/>
              <w:jc w:val="both"/>
              <w:rPr>
                <w:sz w:val="18"/>
                <w:szCs w:val="18"/>
              </w:rPr>
            </w:pPr>
            <w:r w:rsidRPr="00EE1992">
              <w:rPr>
                <w:color w:val="1A1A1A"/>
                <w:sz w:val="18"/>
                <w:szCs w:val="18"/>
                <w:rtl/>
              </w:rPr>
              <w:t>اللغة العربية — مع ملحق إنجليزي مرجعي عند الحاجة</w:t>
            </w:r>
          </w:p>
        </w:tc>
      </w:tr>
    </w:tbl>
    <w:p w14:paraId="7F7BA9F0" w14:textId="77777777" w:rsidR="00FD629C" w:rsidRDefault="00000000" w:rsidP="00EE1992">
      <w:pPr>
        <w:bidi/>
        <w:spacing w:line="360" w:lineRule="atLeast"/>
        <w:jc w:val="both"/>
      </w:pPr>
      <w:r>
        <w:br w:type="page"/>
      </w:r>
    </w:p>
    <w:p w14:paraId="463350C7"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الديباجة</w:t>
      </w:r>
    </w:p>
    <w:p w14:paraId="7D57CE55" w14:textId="31CEB048" w:rsidR="00FD629C" w:rsidRDefault="00000000" w:rsidP="00EE1992">
      <w:pPr>
        <w:bidi/>
        <w:spacing w:line="360" w:lineRule="atLeast"/>
        <w:jc w:val="both"/>
      </w:pPr>
      <w:r>
        <w:rPr>
          <w:color w:val="1A1A1A"/>
          <w:rtl/>
        </w:rPr>
        <w:t>إنه في يوم ______ الموافق ____/____/2026،</w:t>
      </w:r>
      <w:r w:rsidR="00EE1992">
        <w:rPr>
          <w:color w:val="1A1A1A"/>
        </w:rPr>
        <w:t xml:space="preserve"> </w:t>
      </w:r>
      <w:r>
        <w:rPr>
          <w:color w:val="1A1A1A"/>
          <w:rtl/>
        </w:rPr>
        <w:t>تَحرَّر هذا العقد بين الأطراف الآتي ذكرهم:</w:t>
      </w:r>
    </w:p>
    <w:p w14:paraId="2496061D" w14:textId="77777777" w:rsidR="00EE1992" w:rsidRDefault="00EE1992" w:rsidP="00EE1992">
      <w:pPr>
        <w:bidi/>
        <w:spacing w:line="360" w:lineRule="atLeast"/>
        <w:jc w:val="both"/>
        <w:rPr>
          <w:b/>
          <w:bCs/>
          <w:color w:val="1E7A3C"/>
          <w:sz w:val="23"/>
          <w:szCs w:val="23"/>
          <w:rtl/>
        </w:rPr>
      </w:pPr>
    </w:p>
    <w:p w14:paraId="358C9238" w14:textId="2FCB4800" w:rsidR="00FD629C" w:rsidRDefault="00000000" w:rsidP="00EE1992">
      <w:pPr>
        <w:bidi/>
        <w:spacing w:line="360" w:lineRule="atLeast"/>
        <w:jc w:val="both"/>
      </w:pPr>
      <w:r>
        <w:rPr>
          <w:b/>
          <w:bCs/>
          <w:color w:val="1E7A3C"/>
          <w:sz w:val="23"/>
          <w:szCs w:val="23"/>
          <w:rtl/>
        </w:rPr>
        <w:t>الطرف الأول: الشركة المصنِّعة والمانحة للحصرية</w:t>
      </w:r>
    </w:p>
    <w:p w14:paraId="6CD24AF4" w14:textId="0929D258" w:rsidR="00FD629C" w:rsidRDefault="00000000" w:rsidP="00EE1992">
      <w:pPr>
        <w:bidi/>
        <w:spacing w:line="360" w:lineRule="atLeast"/>
        <w:jc w:val="both"/>
      </w:pPr>
      <w:r>
        <w:rPr>
          <w:b/>
          <w:bCs/>
          <w:color w:val="0F2A47"/>
          <w:rtl/>
        </w:rPr>
        <w:t xml:space="preserve">شركة تريجاز للتجارة والصناعات المتطورة </w:t>
      </w:r>
      <w:r>
        <w:rPr>
          <w:color w:val="1A1A1A"/>
          <w:rtl/>
        </w:rPr>
        <w:t>(ش.م.م) — مسجلة بالسجل التجاري المصري رقم [ـــــــــــ]، والكائن مقرها الرئيسي في ٢١ شارع نادي الصيد، الدقي، الجيزة، جمهورية مصر العربية، ويمثلها قانونيًا السيد</w:t>
      </w:r>
      <w:r w:rsidR="000C6513">
        <w:rPr>
          <w:color w:val="1A1A1A"/>
        </w:rPr>
        <w:t xml:space="preserve"> </w:t>
      </w:r>
      <w:r w:rsidR="00EE1992" w:rsidRPr="000C6513">
        <w:rPr>
          <w:rFonts w:hint="cs"/>
          <w:b/>
          <w:bCs/>
          <w:color w:val="1A1A1A"/>
          <w:rtl/>
          <w:lang w:bidi="ar-EG"/>
        </w:rPr>
        <w:t xml:space="preserve">الدكتور عبدالفتاح </w:t>
      </w:r>
      <w:r w:rsidR="000C6513" w:rsidRPr="000C6513">
        <w:rPr>
          <w:rFonts w:hint="cs"/>
          <w:b/>
          <w:bCs/>
          <w:color w:val="1A1A1A"/>
          <w:rtl/>
          <w:lang w:bidi="ar-EG"/>
        </w:rPr>
        <w:t>حجاج عبدالفتاح مبروك</w:t>
      </w:r>
      <w:r w:rsidR="00EE1992" w:rsidRPr="000C6513">
        <w:rPr>
          <w:rFonts w:hint="cs"/>
          <w:b/>
          <w:bCs/>
          <w:color w:val="1A1A1A"/>
          <w:rtl/>
          <w:lang w:bidi="ar-EG"/>
        </w:rPr>
        <w:t xml:space="preserve"> </w:t>
      </w:r>
      <w:r w:rsidR="000C6513">
        <w:rPr>
          <w:color w:val="1A1A1A"/>
          <w:rtl/>
          <w:lang w:bidi="ar-EG"/>
        </w:rPr>
        <w:t>–</w:t>
      </w:r>
      <w:r w:rsidR="000C6513">
        <w:rPr>
          <w:rFonts w:hint="cs"/>
          <w:color w:val="1A1A1A"/>
          <w:rtl/>
          <w:lang w:bidi="ar-EG"/>
        </w:rPr>
        <w:t xml:space="preserve"> رقم قومي 27208242100974</w:t>
      </w:r>
      <w:r>
        <w:rPr>
          <w:color w:val="1A1A1A"/>
          <w:rtl/>
        </w:rPr>
        <w:t xml:space="preserve"> بصفته [</w:t>
      </w:r>
      <w:r w:rsidR="000C6513">
        <w:rPr>
          <w:rFonts w:hint="cs"/>
          <w:color w:val="1A1A1A"/>
          <w:rtl/>
        </w:rPr>
        <w:t>رئيس مجلس الإدارة</w:t>
      </w:r>
      <w:r>
        <w:rPr>
          <w:color w:val="1A1A1A"/>
          <w:rtl/>
        </w:rPr>
        <w:t>]. ويُشار إليها فيما بعد بـ «تريجاز» أو «الطرف الأول».</w:t>
      </w:r>
    </w:p>
    <w:p w14:paraId="6F0E4D73" w14:textId="77777777" w:rsidR="00EE1992" w:rsidRDefault="00EE1992" w:rsidP="00EE1992">
      <w:pPr>
        <w:bidi/>
        <w:spacing w:line="360" w:lineRule="atLeast"/>
        <w:jc w:val="both"/>
        <w:rPr>
          <w:b/>
          <w:bCs/>
          <w:color w:val="1E7A3C"/>
          <w:sz w:val="23"/>
          <w:szCs w:val="23"/>
          <w:rtl/>
        </w:rPr>
      </w:pPr>
    </w:p>
    <w:p w14:paraId="3C783ACE" w14:textId="2A753F68" w:rsidR="00FD629C" w:rsidRDefault="00000000" w:rsidP="00EE1992">
      <w:pPr>
        <w:bidi/>
        <w:spacing w:line="360" w:lineRule="atLeast"/>
        <w:jc w:val="both"/>
      </w:pPr>
      <w:r>
        <w:rPr>
          <w:b/>
          <w:bCs/>
          <w:color w:val="1E7A3C"/>
          <w:sz w:val="23"/>
          <w:szCs w:val="23"/>
          <w:rtl/>
        </w:rPr>
        <w:t>الطرف الثاني: الشركة الموزِّعة الحصرية</w:t>
      </w:r>
    </w:p>
    <w:p w14:paraId="6B74D3E4" w14:textId="00983F52" w:rsidR="00FD629C" w:rsidRDefault="00000000" w:rsidP="00EE1992">
      <w:pPr>
        <w:bidi/>
        <w:spacing w:line="360" w:lineRule="atLeast"/>
        <w:jc w:val="both"/>
      </w:pPr>
      <w:r>
        <w:rPr>
          <w:b/>
          <w:bCs/>
          <w:color w:val="1E7A3C"/>
          <w:rtl/>
        </w:rPr>
        <w:t xml:space="preserve">شركة إيزي جاز للتجارة والتوزيع </w:t>
      </w:r>
      <w:r>
        <w:rPr>
          <w:color w:val="1A1A1A"/>
          <w:rtl/>
        </w:rPr>
        <w:t xml:space="preserve">(ش.م.م) — مسجلة بالسجل التجاري المصري رقم [ـــــــــــ]، والكائن مقرها الرئيسي في أبراج سما الإدارية، دائري القطامية — الهضبة الوسطى، برج Z/2 — الدور العاشر — وحدة 103،  جمهورية مصر العربية، ويمثلها قانونيًا </w:t>
      </w:r>
      <w:r w:rsidRPr="000C6513">
        <w:rPr>
          <w:b/>
          <w:bCs/>
          <w:color w:val="1A1A1A"/>
          <w:rtl/>
        </w:rPr>
        <w:t>الدكتور محمد فتحي الزيات</w:t>
      </w:r>
      <w:r w:rsidR="000C6513">
        <w:rPr>
          <w:rFonts w:hint="cs"/>
          <w:color w:val="1A1A1A"/>
          <w:rtl/>
        </w:rPr>
        <w:t xml:space="preserve"> رقم قومي 28302011201557</w:t>
      </w:r>
      <w:r>
        <w:rPr>
          <w:color w:val="1A1A1A"/>
          <w:rtl/>
        </w:rPr>
        <w:t xml:space="preserve"> بصفته رئيس مجلس الإدارة. ويُشار إليها فيما بعد بـ «إيزي جاز» أو «الطرف الثاني».</w:t>
      </w:r>
    </w:p>
    <w:p w14:paraId="40A552D8" w14:textId="77777777" w:rsidR="005A12C1" w:rsidRDefault="005A12C1" w:rsidP="00EE1992">
      <w:pPr>
        <w:bidi/>
        <w:spacing w:line="360" w:lineRule="atLeast"/>
        <w:jc w:val="both"/>
        <w:rPr>
          <w:b/>
          <w:bCs/>
          <w:color w:val="0F2A47"/>
          <w:sz w:val="26"/>
          <w:szCs w:val="26"/>
        </w:rPr>
      </w:pPr>
    </w:p>
    <w:p w14:paraId="02114856" w14:textId="36178DBD" w:rsidR="00FD629C" w:rsidRDefault="00000000" w:rsidP="005A12C1">
      <w:pPr>
        <w:bidi/>
        <w:spacing w:line="360" w:lineRule="atLeast"/>
        <w:jc w:val="both"/>
      </w:pPr>
      <w:r>
        <w:rPr>
          <w:b/>
          <w:bCs/>
          <w:color w:val="0F2A47"/>
          <w:sz w:val="26"/>
          <w:szCs w:val="26"/>
          <w:rtl/>
        </w:rPr>
        <w:t>تمهيد</w:t>
      </w:r>
    </w:p>
    <w:p w14:paraId="6C10C1DD" w14:textId="77777777" w:rsidR="00FD629C" w:rsidRDefault="00000000" w:rsidP="00EE1992">
      <w:pPr>
        <w:bidi/>
        <w:spacing w:line="360" w:lineRule="atLeast"/>
        <w:jc w:val="both"/>
      </w:pPr>
      <w:r>
        <w:rPr>
          <w:color w:val="1A1A1A"/>
          <w:rtl/>
        </w:rPr>
        <w:t xml:space="preserve">حيث إن </w:t>
      </w:r>
      <w:r>
        <w:rPr>
          <w:b/>
          <w:bCs/>
          <w:color w:val="1A1A1A"/>
          <w:rtl/>
        </w:rPr>
        <w:t xml:space="preserve">تريجاز </w:t>
      </w:r>
      <w:r>
        <w:rPr>
          <w:color w:val="1A1A1A"/>
          <w:rtl/>
        </w:rPr>
        <w:t>تمتلك وتُدير أول وأكبر مُجمَّع صناعي متكامل في جمهورية مصر العربية ومنطقة الشرق الأوسط وشمال أفريقيا لإنتاج أسطوانات الغاز المركبة (Type IV Composite Cylinders)، الكائن بالمنطقة الاقتصادية لقناة السويس في العين السخنة، وتتمتع بنقل تقني من شركاء أوروبيين (HPC Research — جمهورية التشيك، وRotarex SRG — ألمانيا)، وتحظى بدعم مؤسسي من وزارة البترول المصرية والشركات التابعة (بتروجاز، بوتاجاسكو)؛</w:t>
      </w:r>
    </w:p>
    <w:p w14:paraId="59EA2516" w14:textId="77777777" w:rsidR="00FD629C" w:rsidRDefault="00000000" w:rsidP="00EE1992">
      <w:pPr>
        <w:bidi/>
        <w:spacing w:line="360" w:lineRule="atLeast"/>
        <w:jc w:val="both"/>
      </w:pPr>
      <w:r>
        <w:rPr>
          <w:color w:val="1A1A1A"/>
          <w:rtl/>
        </w:rPr>
        <w:t xml:space="preserve">وحيث إن </w:t>
      </w:r>
      <w:r>
        <w:rPr>
          <w:b/>
          <w:bCs/>
          <w:color w:val="1A1A1A"/>
          <w:rtl/>
        </w:rPr>
        <w:t xml:space="preserve">إيزي جاز </w:t>
      </w:r>
      <w:r>
        <w:rPr>
          <w:color w:val="1A1A1A"/>
          <w:rtl/>
        </w:rPr>
        <w:t>تمتلك منصةً رقميةً متقدمة لتوزيع الغاز المسال وإدارة الأسطوانات كأصول مُتتبَّعة (Asset-Governed Distribution Network)، وتمتلك قدرةً تشغيليةً ومعرفة سوقية تؤهلها لتكون الذراع التوزيعي الحصري لمنتجات تريجاز في السوق المصري؛</w:t>
      </w:r>
    </w:p>
    <w:p w14:paraId="069D99D5" w14:textId="77777777" w:rsidR="00FD629C" w:rsidRDefault="00000000" w:rsidP="00EE1992">
      <w:pPr>
        <w:bidi/>
        <w:spacing w:line="360" w:lineRule="atLeast"/>
        <w:jc w:val="both"/>
      </w:pPr>
      <w:r>
        <w:rPr>
          <w:color w:val="1A1A1A"/>
          <w:rtl/>
        </w:rPr>
        <w:t xml:space="preserve">وحيث إن الطرفين يرغبان في إبرام </w:t>
      </w:r>
      <w:r>
        <w:rPr>
          <w:b/>
          <w:bCs/>
          <w:color w:val="0F2A47"/>
          <w:rtl/>
        </w:rPr>
        <w:t xml:space="preserve">شراكة استراتيجية دائمة </w:t>
      </w:r>
      <w:r>
        <w:rPr>
          <w:color w:val="1A1A1A"/>
          <w:rtl/>
        </w:rPr>
        <w:t>تقوم على الحصرية المتبادلة المطلقة مقابل حصة مساهمة في رأس مال إيزي جاز، وتأسيس نموذج عمل موحَّد يحقق مصالح الطرفين على المدى الطويل، ويخدم السوق المصري بمنتج آمن واقتصادي وعصري؛</w:t>
      </w:r>
    </w:p>
    <w:p w14:paraId="672335E0" w14:textId="77777777" w:rsidR="00FD629C" w:rsidRDefault="00000000" w:rsidP="00EE1992">
      <w:pPr>
        <w:bidi/>
        <w:spacing w:line="360" w:lineRule="atLeast"/>
        <w:jc w:val="both"/>
      </w:pPr>
      <w:r>
        <w:rPr>
          <w:color w:val="1A1A1A"/>
          <w:rtl/>
        </w:rPr>
        <w:t>وحيث إن هذه النسخة (v4) تُلغي وتحل محل كافة الإصدارات السابقة من العقد المبرم بين الطرفين، وتُعد المرجع التعاقدي الحاكم الوحيد للعلاقة؛</w:t>
      </w:r>
    </w:p>
    <w:p w14:paraId="2BA3BF9A" w14:textId="77777777" w:rsidR="005A12C1" w:rsidRDefault="005A12C1" w:rsidP="00EE1992">
      <w:pPr>
        <w:bidi/>
        <w:spacing w:line="360" w:lineRule="atLeast"/>
        <w:jc w:val="both"/>
        <w:rPr>
          <w:b/>
          <w:bCs/>
          <w:color w:val="0F2A47"/>
          <w:sz w:val="24"/>
          <w:szCs w:val="24"/>
        </w:rPr>
      </w:pPr>
    </w:p>
    <w:p w14:paraId="66931DDE" w14:textId="2167F160" w:rsidR="00FD629C" w:rsidRDefault="00000000" w:rsidP="005A12C1">
      <w:pPr>
        <w:bidi/>
        <w:spacing w:line="360" w:lineRule="atLeast"/>
        <w:jc w:val="both"/>
      </w:pPr>
      <w:r>
        <w:rPr>
          <w:b/>
          <w:bCs/>
          <w:color w:val="0F2A47"/>
          <w:sz w:val="24"/>
          <w:szCs w:val="24"/>
          <w:rtl/>
        </w:rPr>
        <w:t xml:space="preserve">فقد اتفق الطرفان </w:t>
      </w:r>
      <w:r>
        <w:rPr>
          <w:color w:val="1A1A1A"/>
          <w:rtl/>
        </w:rPr>
        <w:t>— بعد أن أقرَّ كل منهما بأهليته القانونية الكاملة للتعاقد — على ما يلي:</w:t>
      </w:r>
    </w:p>
    <w:p w14:paraId="70C13151" w14:textId="77777777" w:rsidR="005A12C1" w:rsidRDefault="005A12C1">
      <w:pPr>
        <w:rPr>
          <w:b/>
          <w:bCs/>
          <w:color w:val="0F2A47"/>
          <w:sz w:val="32"/>
          <w:szCs w:val="32"/>
          <w:rtl/>
        </w:rPr>
      </w:pPr>
      <w:r>
        <w:rPr>
          <w:b/>
          <w:bCs/>
          <w:color w:val="0F2A47"/>
          <w:sz w:val="32"/>
          <w:szCs w:val="32"/>
          <w:rtl/>
        </w:rPr>
        <w:br w:type="page"/>
      </w:r>
    </w:p>
    <w:p w14:paraId="34EDCC5A" w14:textId="43FA349D" w:rsidR="00FD629C" w:rsidRDefault="00000000" w:rsidP="00EE1992">
      <w:pPr>
        <w:pBdr>
          <w:bottom w:val="single" w:sz="12" w:space="6" w:color="0F2A47"/>
        </w:pBdr>
        <w:bidi/>
        <w:spacing w:line="360" w:lineRule="atLeast"/>
        <w:jc w:val="both"/>
      </w:pPr>
      <w:r>
        <w:rPr>
          <w:b/>
          <w:bCs/>
          <w:color w:val="0F2A47"/>
          <w:sz w:val="32"/>
          <w:szCs w:val="32"/>
          <w:rtl/>
        </w:rPr>
        <w:lastRenderedPageBreak/>
        <w:t>المادة الأولى — التعريفات</w:t>
      </w:r>
    </w:p>
    <w:p w14:paraId="21C57875" w14:textId="77777777" w:rsidR="00FD629C" w:rsidRDefault="00000000" w:rsidP="00EE1992">
      <w:pPr>
        <w:bidi/>
        <w:spacing w:line="360" w:lineRule="atLeast"/>
        <w:ind w:right="120"/>
        <w:jc w:val="both"/>
      </w:pPr>
      <w:r>
        <w:rPr>
          <w:b/>
          <w:bCs/>
          <w:color w:val="0F2A47"/>
          <w:rtl/>
        </w:rPr>
        <w:t xml:space="preserve">1.1 </w:t>
      </w:r>
      <w:r>
        <w:rPr>
          <w:color w:val="0F2A47"/>
          <w:rtl/>
        </w:rPr>
        <w:t xml:space="preserve">— </w:t>
      </w:r>
      <w:r>
        <w:rPr>
          <w:color w:val="1A1A1A"/>
          <w:rtl/>
        </w:rPr>
        <w:t>«الأسطوانات المركبة»: أسطوانات غاز البترول المسال (LPG) من النوع Type IV Composite، المُصنَّعة من قِبَل تريجاز وفقًا للمواصفات الفنية الواردة في الملحق (ب)، بسعات 5 و 7.5 و 12 كجم.</w:t>
      </w:r>
    </w:p>
    <w:p w14:paraId="2FAAD93A" w14:textId="77777777" w:rsidR="00FD629C" w:rsidRDefault="00000000" w:rsidP="00EE1992">
      <w:pPr>
        <w:bidi/>
        <w:spacing w:line="360" w:lineRule="atLeast"/>
        <w:ind w:right="120"/>
        <w:jc w:val="both"/>
      </w:pPr>
      <w:r>
        <w:rPr>
          <w:b/>
          <w:bCs/>
          <w:color w:val="0F2A47"/>
          <w:rtl/>
        </w:rPr>
        <w:t xml:space="preserve">1.2 </w:t>
      </w:r>
      <w:r>
        <w:rPr>
          <w:color w:val="0F2A47"/>
          <w:rtl/>
        </w:rPr>
        <w:t xml:space="preserve">— </w:t>
      </w:r>
      <w:r>
        <w:rPr>
          <w:color w:val="1A1A1A"/>
          <w:rtl/>
        </w:rPr>
        <w:t>«المنظِّمات»: أجهزة تنظيم ضغط الغاز المرفقة مع الأسطوانات، والمُصنَّعة أو المستوردة من قِبَل تريجاز بموجب اتفاقية النقل التقني مع Rotarex SRG.</w:t>
      </w:r>
    </w:p>
    <w:p w14:paraId="485C4CCD" w14:textId="77777777" w:rsidR="00FD629C" w:rsidRDefault="00000000" w:rsidP="00EE1992">
      <w:pPr>
        <w:bidi/>
        <w:spacing w:line="360" w:lineRule="atLeast"/>
        <w:ind w:right="120"/>
        <w:jc w:val="both"/>
      </w:pPr>
      <w:r>
        <w:rPr>
          <w:b/>
          <w:bCs/>
          <w:color w:val="0F2A47"/>
          <w:rtl/>
        </w:rPr>
        <w:t xml:space="preserve">1.3 </w:t>
      </w:r>
      <w:r>
        <w:rPr>
          <w:color w:val="0F2A47"/>
          <w:rtl/>
        </w:rPr>
        <w:t xml:space="preserve">— </w:t>
      </w:r>
      <w:r>
        <w:rPr>
          <w:color w:val="1A1A1A"/>
          <w:rtl/>
        </w:rPr>
        <w:t>«الحصرية الدائمة»: الالتزام المتبادل المطلق بين الطرفين طوال مدة العقد، بحيث لا تُوزِّع تريجاز منتجاتها في مصر إلا من خلال إيزي جاز، ولا تُوزِّع إيزي جاز أيَّ أسطوانات مركبة منافسة من أي مصدر آخر.</w:t>
      </w:r>
    </w:p>
    <w:p w14:paraId="17FB404C" w14:textId="77777777" w:rsidR="00FD629C" w:rsidRDefault="00000000" w:rsidP="00EE1992">
      <w:pPr>
        <w:bidi/>
        <w:spacing w:line="360" w:lineRule="atLeast"/>
        <w:ind w:right="120"/>
        <w:jc w:val="both"/>
      </w:pPr>
      <w:r>
        <w:rPr>
          <w:b/>
          <w:bCs/>
          <w:color w:val="0F2A47"/>
          <w:rtl/>
        </w:rPr>
        <w:t xml:space="preserve">1.4 </w:t>
      </w:r>
      <w:r>
        <w:rPr>
          <w:color w:val="0F2A47"/>
          <w:rtl/>
        </w:rPr>
        <w:t xml:space="preserve">— </w:t>
      </w:r>
      <w:r>
        <w:rPr>
          <w:color w:val="1A1A1A"/>
          <w:rtl/>
        </w:rPr>
        <w:t>«المنطقة الجغرافية»: كامل أراضي جمهورية مصر العربية دون استثناء.</w:t>
      </w:r>
    </w:p>
    <w:p w14:paraId="1CDE65B3" w14:textId="77777777" w:rsidR="00FD629C" w:rsidRDefault="00000000" w:rsidP="00EE1992">
      <w:pPr>
        <w:bidi/>
        <w:spacing w:line="360" w:lineRule="atLeast"/>
        <w:ind w:right="120"/>
        <w:jc w:val="both"/>
      </w:pPr>
      <w:r>
        <w:rPr>
          <w:b/>
          <w:bCs/>
          <w:color w:val="0F2A47"/>
          <w:rtl/>
        </w:rPr>
        <w:t xml:space="preserve">1.5 </w:t>
      </w:r>
      <w:r>
        <w:rPr>
          <w:color w:val="0F2A47"/>
          <w:rtl/>
        </w:rPr>
        <w:t xml:space="preserve">— </w:t>
      </w:r>
      <w:r>
        <w:rPr>
          <w:color w:val="1A1A1A"/>
          <w:rtl/>
        </w:rPr>
        <w:t>«قائمة الأسعار الرسمية»: قائمة الأسعار المعتمدة من الطرفين والواردة في الملحق (أ)، والتي تُراجَع وفقًا للآلية المنصوص عليها في المادة السابعة.</w:t>
      </w:r>
    </w:p>
    <w:p w14:paraId="1AF03F73" w14:textId="77777777" w:rsidR="00FD629C" w:rsidRDefault="00000000" w:rsidP="00EE1992">
      <w:pPr>
        <w:bidi/>
        <w:spacing w:line="360" w:lineRule="atLeast"/>
        <w:ind w:right="120"/>
        <w:jc w:val="both"/>
      </w:pPr>
      <w:r>
        <w:rPr>
          <w:b/>
          <w:bCs/>
          <w:color w:val="0F2A47"/>
          <w:rtl/>
        </w:rPr>
        <w:t xml:space="preserve">1.6 </w:t>
      </w:r>
      <w:r>
        <w:rPr>
          <w:color w:val="0F2A47"/>
          <w:rtl/>
        </w:rPr>
        <w:t xml:space="preserve">— </w:t>
      </w:r>
      <w:r>
        <w:rPr>
          <w:color w:val="1A1A1A"/>
          <w:rtl/>
        </w:rPr>
        <w:t>«جدول الحد الأدنى للإمداد»: الجدول التفصيلي للكميات الشهرية والسنوية التي تلتزم تريجاز بتوريدها إلى إيزي جاز، والوارد في الملحق (ج).</w:t>
      </w:r>
    </w:p>
    <w:p w14:paraId="0DBED3D4" w14:textId="77777777" w:rsidR="00FD629C" w:rsidRDefault="00000000" w:rsidP="00EE1992">
      <w:pPr>
        <w:bidi/>
        <w:spacing w:line="360" w:lineRule="atLeast"/>
        <w:ind w:right="120"/>
        <w:jc w:val="both"/>
      </w:pPr>
      <w:r>
        <w:rPr>
          <w:b/>
          <w:bCs/>
          <w:color w:val="0F2A47"/>
          <w:rtl/>
        </w:rPr>
        <w:t xml:space="preserve">1.7 </w:t>
      </w:r>
      <w:r>
        <w:rPr>
          <w:color w:val="0F2A47"/>
          <w:rtl/>
        </w:rPr>
        <w:t xml:space="preserve">— </w:t>
      </w:r>
      <w:r>
        <w:rPr>
          <w:color w:val="1A1A1A"/>
          <w:rtl/>
        </w:rPr>
        <w:t>«سعر التوريد الحكومي»: السعر الرسمي المعلن من الهيئة المصرية العامة للبترول أو الجهة الحكومية المختصة لتوريد غاز البترول المسال لمحطات التعبئة بالسوق المصري.</w:t>
      </w:r>
    </w:p>
    <w:p w14:paraId="6CD13691" w14:textId="77777777" w:rsidR="00FD629C" w:rsidRDefault="00000000" w:rsidP="00EE1992">
      <w:pPr>
        <w:bidi/>
        <w:spacing w:line="360" w:lineRule="atLeast"/>
        <w:ind w:right="120"/>
        <w:jc w:val="both"/>
      </w:pPr>
      <w:r>
        <w:rPr>
          <w:b/>
          <w:bCs/>
          <w:color w:val="0F2A47"/>
          <w:rtl/>
        </w:rPr>
        <w:t xml:space="preserve">1.8 </w:t>
      </w:r>
      <w:r>
        <w:rPr>
          <w:color w:val="0F2A47"/>
          <w:rtl/>
        </w:rPr>
        <w:t xml:space="preserve">— </w:t>
      </w:r>
      <w:r>
        <w:rPr>
          <w:color w:val="1A1A1A"/>
          <w:rtl/>
        </w:rPr>
        <w:t>«سعر اليورو المرجعي»: السعر الوسطي للشراء والبيع المُعلَن من البنك المركزي المصري لسعر صرف اليورو مقابل الجنيه المصري، اعتبارًا من اليوم الأخير من الشهر السابق لتاريخ الاحتساب.</w:t>
      </w:r>
    </w:p>
    <w:p w14:paraId="31274E9D" w14:textId="77777777" w:rsidR="00FD629C" w:rsidRDefault="00000000" w:rsidP="00EE1992">
      <w:pPr>
        <w:bidi/>
        <w:spacing w:line="360" w:lineRule="atLeast"/>
        <w:ind w:right="120"/>
        <w:jc w:val="both"/>
      </w:pPr>
      <w:r>
        <w:rPr>
          <w:b/>
          <w:bCs/>
          <w:color w:val="0F2A47"/>
          <w:rtl/>
        </w:rPr>
        <w:t xml:space="preserve">1.9 </w:t>
      </w:r>
      <w:r>
        <w:rPr>
          <w:color w:val="0F2A47"/>
          <w:rtl/>
        </w:rPr>
        <w:t xml:space="preserve">— </w:t>
      </w:r>
      <w:r>
        <w:rPr>
          <w:color w:val="1A1A1A"/>
          <w:rtl/>
        </w:rPr>
        <w:t>«حصة تريجاز في إيزي جاز»: الحصة البالغة 25% (خمسة وعشرون بالمئة) من رأس مال شركة إيزي جاز، والمُخصَّصة لتريجاز مقابل الحصرية الدائمة وفقًا لأحكام المادة التاسعة.</w:t>
      </w:r>
    </w:p>
    <w:p w14:paraId="4BFFB347" w14:textId="77777777" w:rsidR="00FD629C" w:rsidRDefault="00000000" w:rsidP="00EE1992">
      <w:pPr>
        <w:bidi/>
        <w:spacing w:line="360" w:lineRule="atLeast"/>
        <w:ind w:right="120"/>
        <w:jc w:val="both"/>
      </w:pPr>
      <w:r>
        <w:rPr>
          <w:b/>
          <w:bCs/>
          <w:color w:val="0F2A47"/>
          <w:rtl/>
        </w:rPr>
        <w:t xml:space="preserve">1.10 </w:t>
      </w:r>
      <w:r>
        <w:rPr>
          <w:color w:val="0F2A47"/>
          <w:rtl/>
        </w:rPr>
        <w:t xml:space="preserve">— </w:t>
      </w:r>
      <w:r>
        <w:rPr>
          <w:color w:val="1A1A1A"/>
          <w:rtl/>
        </w:rPr>
        <w:t>«الإخلال الجوهري»: أي من الحالات المحدَّدة حصريًا في المادة الخامسة عشرة، والتي تُخوِّل الطرف غير المخل الحق في إنهاء العقد من جانب واحد.</w:t>
      </w:r>
    </w:p>
    <w:p w14:paraId="2B8D8742" w14:textId="77777777" w:rsidR="00FD629C" w:rsidRDefault="00000000" w:rsidP="00EE1992">
      <w:pPr>
        <w:bidi/>
        <w:spacing w:line="360" w:lineRule="atLeast"/>
        <w:ind w:right="120"/>
        <w:jc w:val="both"/>
      </w:pPr>
      <w:r>
        <w:rPr>
          <w:b/>
          <w:bCs/>
          <w:color w:val="0F2A47"/>
          <w:rtl/>
        </w:rPr>
        <w:t xml:space="preserve">1.11 </w:t>
      </w:r>
      <w:r>
        <w:rPr>
          <w:color w:val="0F2A47"/>
          <w:rtl/>
        </w:rPr>
        <w:t xml:space="preserve">— </w:t>
      </w:r>
      <w:r>
        <w:rPr>
          <w:color w:val="1A1A1A"/>
          <w:rtl/>
        </w:rPr>
        <w:t>«تاريخ النفاذ»: تاريخ توقيع الطرفين على هذا العقد، بعد استكمال التحصينات القانونية المنصوص عليها في المادة العشرين (الشروط المعلَّقة).</w:t>
      </w:r>
    </w:p>
    <w:p w14:paraId="6F8AA7FF" w14:textId="77777777" w:rsidR="00FD629C" w:rsidRDefault="00000000" w:rsidP="00EE1992">
      <w:pPr>
        <w:bidi/>
        <w:spacing w:line="360" w:lineRule="atLeast"/>
        <w:ind w:right="120"/>
        <w:jc w:val="both"/>
      </w:pPr>
      <w:r>
        <w:rPr>
          <w:b/>
          <w:bCs/>
          <w:color w:val="0F2A47"/>
          <w:rtl/>
        </w:rPr>
        <w:t xml:space="preserve">1.12 </w:t>
      </w:r>
      <w:r>
        <w:rPr>
          <w:color w:val="0F2A47"/>
          <w:rtl/>
        </w:rPr>
        <w:t xml:space="preserve">— </w:t>
      </w:r>
      <w:r>
        <w:rPr>
          <w:color w:val="1A1A1A"/>
          <w:rtl/>
        </w:rPr>
        <w:t>«محطة التعبئة المرخصة»: محطة تعبئة غاز تحمل ترخيصًا ساريًا من الهيئة المصرية العامة للبترول ومن تريجاز لتعبئة الأسطوانات المركبة وفقًا لبروتوكول التعبئة المعتمد.</w:t>
      </w:r>
    </w:p>
    <w:p w14:paraId="1C8459DD" w14:textId="28A52E0C" w:rsidR="00FD629C" w:rsidRDefault="00000000" w:rsidP="00EE1992">
      <w:pPr>
        <w:bidi/>
        <w:spacing w:line="360" w:lineRule="atLeast"/>
        <w:ind w:right="120"/>
        <w:jc w:val="both"/>
      </w:pPr>
      <w:r>
        <w:rPr>
          <w:b/>
          <w:bCs/>
          <w:color w:val="0F2A47"/>
          <w:rtl/>
        </w:rPr>
        <w:t xml:space="preserve">1.13 </w:t>
      </w:r>
      <w:r>
        <w:rPr>
          <w:color w:val="0F2A47"/>
          <w:rtl/>
        </w:rPr>
        <w:t xml:space="preserve">— </w:t>
      </w:r>
      <w:r>
        <w:rPr>
          <w:color w:val="1A1A1A"/>
          <w:rtl/>
        </w:rPr>
        <w:t>«المركز»: مركز القاهرة الإقليمي للتحكيم التجاري الدولي (CRCICA).</w:t>
      </w:r>
    </w:p>
    <w:p w14:paraId="62C30B5C" w14:textId="77777777" w:rsidR="005A12C1" w:rsidRDefault="005A12C1" w:rsidP="00EE1992">
      <w:pPr>
        <w:pBdr>
          <w:bottom w:val="single" w:sz="12" w:space="6" w:color="0F2A47"/>
        </w:pBdr>
        <w:bidi/>
        <w:spacing w:line="360" w:lineRule="atLeast"/>
        <w:jc w:val="both"/>
        <w:rPr>
          <w:b/>
          <w:bCs/>
          <w:color w:val="0F2A47"/>
          <w:sz w:val="32"/>
          <w:szCs w:val="32"/>
        </w:rPr>
      </w:pPr>
    </w:p>
    <w:p w14:paraId="1C7836DF" w14:textId="3E8DD8CD" w:rsidR="00FD629C" w:rsidRDefault="00000000" w:rsidP="005A12C1">
      <w:pPr>
        <w:pBdr>
          <w:bottom w:val="single" w:sz="12" w:space="6" w:color="0F2A47"/>
        </w:pBdr>
        <w:bidi/>
        <w:spacing w:line="360" w:lineRule="atLeast"/>
        <w:jc w:val="both"/>
      </w:pPr>
      <w:r>
        <w:rPr>
          <w:b/>
          <w:bCs/>
          <w:color w:val="0F2A47"/>
          <w:sz w:val="32"/>
          <w:szCs w:val="32"/>
          <w:rtl/>
        </w:rPr>
        <w:t>المادة الثانية — موضوع العقد ونطاقه</w:t>
      </w:r>
    </w:p>
    <w:p w14:paraId="4ADDDCB5" w14:textId="77777777" w:rsidR="00FD629C" w:rsidRDefault="00000000" w:rsidP="00EE1992">
      <w:pPr>
        <w:bidi/>
        <w:spacing w:line="360" w:lineRule="atLeast"/>
        <w:ind w:right="120"/>
        <w:jc w:val="both"/>
      </w:pPr>
      <w:r>
        <w:rPr>
          <w:b/>
          <w:bCs/>
          <w:color w:val="0F2A47"/>
          <w:rtl/>
        </w:rPr>
        <w:t xml:space="preserve">2.1 </w:t>
      </w:r>
      <w:r>
        <w:rPr>
          <w:color w:val="0F2A47"/>
          <w:rtl/>
        </w:rPr>
        <w:t xml:space="preserve">— </w:t>
      </w:r>
      <w:r>
        <w:rPr>
          <w:color w:val="1A1A1A"/>
          <w:rtl/>
        </w:rPr>
        <w:t>يُنشئ هذا العقد شراكةً استراتيجيةً دائمةً بين تريجاز وإيزي جاز، تقوم على حصرية توزيع متبادلة مطلقة لأسطوانات الغاز المركبة من إنتاج تريجاز داخل جمهورية مصر العربية، مقابل تمليك تريجاز حصةً في رأس مال إيزي جاز.</w:t>
      </w:r>
    </w:p>
    <w:p w14:paraId="3C68E179" w14:textId="77777777" w:rsidR="00FD629C" w:rsidRDefault="00000000" w:rsidP="00EE1992">
      <w:pPr>
        <w:bidi/>
        <w:spacing w:line="360" w:lineRule="atLeast"/>
        <w:ind w:right="120"/>
        <w:jc w:val="both"/>
      </w:pPr>
      <w:r>
        <w:rPr>
          <w:b/>
          <w:bCs/>
          <w:color w:val="0F2A47"/>
          <w:rtl/>
        </w:rPr>
        <w:t xml:space="preserve">2.2 </w:t>
      </w:r>
      <w:r>
        <w:rPr>
          <w:color w:val="0F2A47"/>
          <w:rtl/>
        </w:rPr>
        <w:t xml:space="preserve">— </w:t>
      </w:r>
      <w:r>
        <w:rPr>
          <w:color w:val="1A1A1A"/>
          <w:rtl/>
        </w:rPr>
        <w:t>يمتد نطاق العقد ليشمل:</w:t>
      </w:r>
    </w:p>
    <w:p w14:paraId="1E9EB102" w14:textId="77777777" w:rsidR="00FD629C" w:rsidRDefault="00000000" w:rsidP="00EE1992">
      <w:pPr>
        <w:pStyle w:val="ListParagraph"/>
        <w:numPr>
          <w:ilvl w:val="0"/>
          <w:numId w:val="2"/>
        </w:numPr>
        <w:bidi/>
        <w:spacing w:line="360" w:lineRule="atLeast"/>
        <w:jc w:val="both"/>
      </w:pPr>
      <w:r>
        <w:rPr>
          <w:color w:val="1A1A1A"/>
          <w:sz w:val="21"/>
          <w:szCs w:val="21"/>
          <w:rtl/>
        </w:rPr>
        <w:t>جميع فئات الأسطوانات المركبة المُصنَّعة من قِبَل تريجاز (5 / 7.5 / 12 كجم).</w:t>
      </w:r>
    </w:p>
    <w:p w14:paraId="48F9493B" w14:textId="77777777" w:rsidR="00FD629C" w:rsidRDefault="00000000" w:rsidP="00EE1992">
      <w:pPr>
        <w:pStyle w:val="ListParagraph"/>
        <w:numPr>
          <w:ilvl w:val="0"/>
          <w:numId w:val="2"/>
        </w:numPr>
        <w:bidi/>
        <w:spacing w:line="360" w:lineRule="atLeast"/>
        <w:jc w:val="both"/>
      </w:pPr>
      <w:r>
        <w:rPr>
          <w:color w:val="1A1A1A"/>
          <w:sz w:val="21"/>
          <w:szCs w:val="21"/>
          <w:rtl/>
        </w:rPr>
        <w:t>جميع منظمات الضغط المرفقة مع الأسطوانات.</w:t>
      </w:r>
    </w:p>
    <w:p w14:paraId="1E7B3C6B" w14:textId="77777777" w:rsidR="00FD629C" w:rsidRDefault="00000000" w:rsidP="00EE1992">
      <w:pPr>
        <w:pStyle w:val="ListParagraph"/>
        <w:numPr>
          <w:ilvl w:val="0"/>
          <w:numId w:val="2"/>
        </w:numPr>
        <w:bidi/>
        <w:spacing w:line="360" w:lineRule="atLeast"/>
        <w:jc w:val="both"/>
      </w:pPr>
      <w:r>
        <w:rPr>
          <w:color w:val="1A1A1A"/>
          <w:sz w:val="21"/>
          <w:szCs w:val="21"/>
          <w:rtl/>
        </w:rPr>
        <w:lastRenderedPageBreak/>
        <w:t>ملحقات التشغيل والصيانة المرتبطة مباشرةً بالمنتج.</w:t>
      </w:r>
    </w:p>
    <w:p w14:paraId="78C9A27E" w14:textId="77777777" w:rsidR="00FD629C" w:rsidRDefault="00000000" w:rsidP="00EE1992">
      <w:pPr>
        <w:pStyle w:val="ListParagraph"/>
        <w:numPr>
          <w:ilvl w:val="0"/>
          <w:numId w:val="2"/>
        </w:numPr>
        <w:bidi/>
        <w:spacing w:line="360" w:lineRule="atLeast"/>
        <w:jc w:val="both"/>
      </w:pPr>
      <w:r>
        <w:rPr>
          <w:color w:val="1A1A1A"/>
          <w:sz w:val="21"/>
          <w:szCs w:val="21"/>
          <w:rtl/>
        </w:rPr>
        <w:t>أي منتجات مستقبلية تُطوِّرها تريجاز ضمن نفس فئة أسطوانات LPG المركبة.</w:t>
      </w:r>
    </w:p>
    <w:p w14:paraId="6A6BC2DE" w14:textId="77777777" w:rsidR="00FD629C" w:rsidRDefault="00000000" w:rsidP="00EE1992">
      <w:pPr>
        <w:bidi/>
        <w:spacing w:line="360" w:lineRule="atLeast"/>
        <w:ind w:right="120"/>
        <w:jc w:val="both"/>
      </w:pPr>
      <w:r>
        <w:rPr>
          <w:b/>
          <w:bCs/>
          <w:color w:val="0F2A47"/>
          <w:rtl/>
        </w:rPr>
        <w:t xml:space="preserve">2.3 </w:t>
      </w:r>
      <w:r>
        <w:rPr>
          <w:color w:val="0F2A47"/>
          <w:rtl/>
        </w:rPr>
        <w:t xml:space="preserve">— </w:t>
      </w:r>
      <w:r>
        <w:rPr>
          <w:color w:val="1A1A1A"/>
          <w:rtl/>
        </w:rPr>
        <w:t>يقوم هذا العقد على ثلاث ركائز جوهرية غير قابلة للفصل:</w:t>
      </w:r>
    </w:p>
    <w:p w14:paraId="431FABAB" w14:textId="77777777" w:rsidR="00FD629C" w:rsidRDefault="00000000" w:rsidP="00EE1992">
      <w:pPr>
        <w:pStyle w:val="ListParagraph"/>
        <w:numPr>
          <w:ilvl w:val="0"/>
          <w:numId w:val="2"/>
        </w:numPr>
        <w:bidi/>
        <w:spacing w:line="360" w:lineRule="atLeast"/>
        <w:jc w:val="both"/>
      </w:pPr>
      <w:r>
        <w:rPr>
          <w:color w:val="1A1A1A"/>
          <w:sz w:val="21"/>
          <w:szCs w:val="21"/>
          <w:rtl/>
        </w:rPr>
        <w:t>الركيزة الأولى: الحصرية الدائمة المتبادلة (المادة الثالثة).</w:t>
      </w:r>
    </w:p>
    <w:p w14:paraId="3109A3FA" w14:textId="77777777" w:rsidR="00FD629C" w:rsidRDefault="00000000" w:rsidP="00EE1992">
      <w:pPr>
        <w:pStyle w:val="ListParagraph"/>
        <w:numPr>
          <w:ilvl w:val="0"/>
          <w:numId w:val="2"/>
        </w:numPr>
        <w:bidi/>
        <w:spacing w:line="360" w:lineRule="atLeast"/>
        <w:jc w:val="both"/>
      </w:pPr>
      <w:r>
        <w:rPr>
          <w:color w:val="1A1A1A"/>
          <w:sz w:val="21"/>
          <w:szCs w:val="21"/>
          <w:rtl/>
        </w:rPr>
        <w:t>الركيزة الثانية: حصة الـ 25% لتريجاز في إيزي جاز (المادة التاسعة).</w:t>
      </w:r>
    </w:p>
    <w:p w14:paraId="59E47407" w14:textId="77777777" w:rsidR="00FD629C" w:rsidRDefault="00000000" w:rsidP="00EE1992">
      <w:pPr>
        <w:pStyle w:val="ListParagraph"/>
        <w:numPr>
          <w:ilvl w:val="0"/>
          <w:numId w:val="2"/>
        </w:numPr>
        <w:bidi/>
        <w:spacing w:line="360" w:lineRule="atLeast"/>
        <w:jc w:val="both"/>
      </w:pPr>
      <w:r>
        <w:rPr>
          <w:color w:val="1A1A1A"/>
          <w:sz w:val="21"/>
          <w:szCs w:val="21"/>
          <w:rtl/>
        </w:rPr>
        <w:t>الركيزة الثالثة: ضمان الإمداد ومنظومة التسعير المُهيكَلة (المواد الخامسة والسابعة والثامنة).</w:t>
      </w:r>
    </w:p>
    <w:p w14:paraId="2C4411F4" w14:textId="77777777" w:rsidR="00FD629C" w:rsidRDefault="00000000" w:rsidP="00EE1992">
      <w:pPr>
        <w:bidi/>
        <w:spacing w:line="360" w:lineRule="atLeast"/>
        <w:ind w:right="120"/>
        <w:jc w:val="both"/>
      </w:pPr>
      <w:r>
        <w:rPr>
          <w:b/>
          <w:bCs/>
          <w:color w:val="0F2A47"/>
          <w:rtl/>
        </w:rPr>
        <w:t xml:space="preserve">2.4 </w:t>
      </w:r>
      <w:r>
        <w:rPr>
          <w:color w:val="0F2A47"/>
          <w:rtl/>
        </w:rPr>
        <w:t xml:space="preserve">— </w:t>
      </w:r>
      <w:r>
        <w:rPr>
          <w:color w:val="1A1A1A"/>
          <w:rtl/>
        </w:rPr>
        <w:t>يُقرُّ الطرفان بأن إسقاط أيٍّ من هذه الركائز الثلاث يُعدُّ إخلالًا جوهريًا يُخوِّل الطرف الآخر الحقَّ في إعادة التفاوض أو الفسخ وفقًا لأحكام المادة الخامسة عشرة.</w:t>
      </w:r>
    </w:p>
    <w:p w14:paraId="291E8028" w14:textId="77777777" w:rsidR="005A12C1" w:rsidRDefault="005A12C1" w:rsidP="00EE1992">
      <w:pPr>
        <w:pBdr>
          <w:bottom w:val="single" w:sz="12" w:space="6" w:color="0F2A47"/>
        </w:pBdr>
        <w:bidi/>
        <w:spacing w:line="360" w:lineRule="atLeast"/>
        <w:jc w:val="both"/>
        <w:rPr>
          <w:b/>
          <w:bCs/>
          <w:color w:val="0F2A47"/>
          <w:sz w:val="32"/>
          <w:szCs w:val="32"/>
        </w:rPr>
      </w:pPr>
    </w:p>
    <w:p w14:paraId="7DD0D4C6" w14:textId="6F97AEEC" w:rsidR="00FD629C" w:rsidRDefault="00000000" w:rsidP="005A12C1">
      <w:pPr>
        <w:pBdr>
          <w:bottom w:val="single" w:sz="12" w:space="6" w:color="0F2A47"/>
        </w:pBdr>
        <w:bidi/>
        <w:spacing w:line="360" w:lineRule="atLeast"/>
        <w:jc w:val="both"/>
      </w:pPr>
      <w:r>
        <w:rPr>
          <w:b/>
          <w:bCs/>
          <w:color w:val="0F2A47"/>
          <w:sz w:val="32"/>
          <w:szCs w:val="32"/>
          <w:rtl/>
        </w:rPr>
        <w:t>المادة الثالثة — الحصرية الدائمة المتبادلة</w:t>
      </w:r>
    </w:p>
    <w:p w14:paraId="4F7FA3FE" w14:textId="77777777" w:rsidR="00FD629C" w:rsidRDefault="00000000" w:rsidP="00EE1992">
      <w:pPr>
        <w:bidi/>
        <w:spacing w:line="360" w:lineRule="atLeast"/>
        <w:jc w:val="both"/>
      </w:pPr>
      <w:r>
        <w:rPr>
          <w:b/>
          <w:bCs/>
          <w:color w:val="1E7A3C"/>
          <w:sz w:val="23"/>
          <w:szCs w:val="23"/>
          <w:rtl/>
        </w:rPr>
        <w:t>أ. حصرية تريجاز تجاه إيزي جاز</w:t>
      </w:r>
    </w:p>
    <w:p w14:paraId="6EC32F0C" w14:textId="77777777" w:rsidR="00FD629C" w:rsidRDefault="00000000" w:rsidP="00EE1992">
      <w:pPr>
        <w:bidi/>
        <w:spacing w:line="360" w:lineRule="atLeast"/>
        <w:ind w:right="120"/>
        <w:jc w:val="both"/>
      </w:pPr>
      <w:r>
        <w:rPr>
          <w:b/>
          <w:bCs/>
          <w:color w:val="0F2A47"/>
          <w:rtl/>
        </w:rPr>
        <w:t xml:space="preserve">3.1 </w:t>
      </w:r>
      <w:r>
        <w:rPr>
          <w:color w:val="0F2A47"/>
          <w:rtl/>
        </w:rPr>
        <w:t xml:space="preserve">— </w:t>
      </w:r>
      <w:r>
        <w:rPr>
          <w:color w:val="1A1A1A"/>
          <w:rtl/>
        </w:rPr>
        <w:t>تمنح تريجاز إيزي جاز الحقَّ الحصري المطلق لتوزيع وبيع أسطواناتها المركبة ومنظمات الضغط المُصاحبة داخل جمهورية مصر العربية، وذلك طوال مدة هذا العقد.</w:t>
      </w:r>
    </w:p>
    <w:p w14:paraId="50F0CF27" w14:textId="77777777" w:rsidR="00FD629C" w:rsidRDefault="00000000" w:rsidP="00EE1992">
      <w:pPr>
        <w:bidi/>
        <w:spacing w:line="360" w:lineRule="atLeast"/>
        <w:ind w:right="120"/>
        <w:jc w:val="both"/>
      </w:pPr>
      <w:r>
        <w:rPr>
          <w:b/>
          <w:bCs/>
          <w:color w:val="0F2A47"/>
          <w:rtl/>
        </w:rPr>
        <w:t xml:space="preserve">3.2 </w:t>
      </w:r>
      <w:r>
        <w:rPr>
          <w:color w:val="0F2A47"/>
          <w:rtl/>
        </w:rPr>
        <w:t xml:space="preserve">— </w:t>
      </w:r>
      <w:r>
        <w:rPr>
          <w:color w:val="1A1A1A"/>
          <w:rtl/>
        </w:rPr>
        <w:t>تلتزم تريجاز — طوال مدة العقد — بعدم القيام بأيٍّ مما يلي بشكل مباشر أو غير مباشر:</w:t>
      </w:r>
    </w:p>
    <w:p w14:paraId="4147E54F" w14:textId="77777777" w:rsidR="00FD629C" w:rsidRDefault="00000000" w:rsidP="00EE1992">
      <w:pPr>
        <w:pStyle w:val="ListParagraph"/>
        <w:numPr>
          <w:ilvl w:val="0"/>
          <w:numId w:val="2"/>
        </w:numPr>
        <w:bidi/>
        <w:spacing w:line="360" w:lineRule="atLeast"/>
        <w:jc w:val="both"/>
      </w:pPr>
      <w:r>
        <w:rPr>
          <w:color w:val="1A1A1A"/>
          <w:sz w:val="21"/>
          <w:szCs w:val="21"/>
          <w:rtl/>
        </w:rPr>
        <w:t>تعيين أي موزع آخر — رئيسي أو فرعي أو إضافي — داخل جمهورية مصر العربية.</w:t>
      </w:r>
    </w:p>
    <w:p w14:paraId="7E34CEE1" w14:textId="77777777" w:rsidR="00FD629C" w:rsidRDefault="00000000" w:rsidP="00EE1992">
      <w:pPr>
        <w:pStyle w:val="ListParagraph"/>
        <w:numPr>
          <w:ilvl w:val="0"/>
          <w:numId w:val="2"/>
        </w:numPr>
        <w:bidi/>
        <w:spacing w:line="360" w:lineRule="atLeast"/>
        <w:jc w:val="both"/>
      </w:pPr>
      <w:r>
        <w:rPr>
          <w:color w:val="1A1A1A"/>
          <w:sz w:val="21"/>
          <w:szCs w:val="21"/>
          <w:rtl/>
        </w:rPr>
        <w:t>البيع المباشر إلى أي عميل نهائي أو تاجر تجزئة أو مؤسسة داخل مصر بأي شكل من الأشكال.</w:t>
      </w:r>
    </w:p>
    <w:p w14:paraId="4AF17D02" w14:textId="77777777" w:rsidR="00FD629C" w:rsidRDefault="00000000" w:rsidP="00EE1992">
      <w:pPr>
        <w:pStyle w:val="ListParagraph"/>
        <w:numPr>
          <w:ilvl w:val="0"/>
          <w:numId w:val="2"/>
        </w:numPr>
        <w:bidi/>
        <w:spacing w:line="360" w:lineRule="atLeast"/>
        <w:jc w:val="both"/>
      </w:pPr>
      <w:r>
        <w:rPr>
          <w:color w:val="1A1A1A"/>
          <w:sz w:val="21"/>
          <w:szCs w:val="21"/>
          <w:rtl/>
        </w:rPr>
        <w:t>منح أي امتياز توزيع أو تخصيص كميات تفضيلية لأي جهة أخرى في المنطقة الجغرافية.</w:t>
      </w:r>
    </w:p>
    <w:p w14:paraId="2D558587" w14:textId="77777777" w:rsidR="00FD629C" w:rsidRDefault="00000000" w:rsidP="00EE1992">
      <w:pPr>
        <w:pStyle w:val="ListParagraph"/>
        <w:numPr>
          <w:ilvl w:val="0"/>
          <w:numId w:val="2"/>
        </w:numPr>
        <w:bidi/>
        <w:spacing w:line="360" w:lineRule="atLeast"/>
        <w:jc w:val="both"/>
      </w:pPr>
      <w:r>
        <w:rPr>
          <w:color w:val="1A1A1A"/>
          <w:sz w:val="21"/>
          <w:szCs w:val="21"/>
          <w:rtl/>
        </w:rPr>
        <w:t>التصدير إلى مصر عبر أي قناة بديلة أو طرف ثالث، أو السماح بذلك.</w:t>
      </w:r>
    </w:p>
    <w:p w14:paraId="44F050AD" w14:textId="77777777" w:rsidR="00FD629C" w:rsidRDefault="00000000" w:rsidP="00EE1992">
      <w:pPr>
        <w:pStyle w:val="ListParagraph"/>
        <w:numPr>
          <w:ilvl w:val="0"/>
          <w:numId w:val="2"/>
        </w:numPr>
        <w:bidi/>
        <w:spacing w:line="360" w:lineRule="atLeast"/>
        <w:jc w:val="both"/>
      </w:pPr>
      <w:r>
        <w:rPr>
          <w:color w:val="1A1A1A"/>
          <w:sz w:val="21"/>
          <w:szCs w:val="21"/>
          <w:rtl/>
        </w:rPr>
        <w:t>تعديل أو تقليل أو تجزئة المنطقة الجغرافية من جانب واحد.</w:t>
      </w:r>
    </w:p>
    <w:p w14:paraId="5253E55F" w14:textId="77777777" w:rsidR="00FD629C" w:rsidRDefault="00000000" w:rsidP="00EE1992">
      <w:pPr>
        <w:bidi/>
        <w:spacing w:line="360" w:lineRule="atLeast"/>
        <w:ind w:right="120"/>
        <w:jc w:val="both"/>
      </w:pPr>
      <w:r>
        <w:rPr>
          <w:b/>
          <w:bCs/>
          <w:color w:val="0F2A47"/>
          <w:rtl/>
        </w:rPr>
        <w:t xml:space="preserve">3.3 </w:t>
      </w:r>
      <w:r>
        <w:rPr>
          <w:color w:val="0F2A47"/>
          <w:rtl/>
        </w:rPr>
        <w:t xml:space="preserve">— </w:t>
      </w:r>
      <w:r>
        <w:rPr>
          <w:color w:val="1A1A1A"/>
          <w:rtl/>
        </w:rPr>
        <w:t>تحتفظ تريجاز بحقوقها الكاملة في التصدير إلى أي دولة خارج جمهورية مصر العربية، دون أن يكون لإيزي جاز أي حق أو مطالبة في تلك الأسواق، إلا بموجب اتفاقيات مستقلة يوقعها الطرفان.</w:t>
      </w:r>
    </w:p>
    <w:p w14:paraId="0984910D" w14:textId="77777777" w:rsidR="005A12C1" w:rsidRDefault="005A12C1" w:rsidP="00EE1992">
      <w:pPr>
        <w:bidi/>
        <w:spacing w:line="360" w:lineRule="atLeast"/>
        <w:jc w:val="both"/>
        <w:rPr>
          <w:b/>
          <w:bCs/>
          <w:color w:val="1E7A3C"/>
          <w:sz w:val="23"/>
          <w:szCs w:val="23"/>
        </w:rPr>
      </w:pPr>
    </w:p>
    <w:p w14:paraId="77935642" w14:textId="12275214" w:rsidR="00FD629C" w:rsidRDefault="00000000" w:rsidP="005A12C1">
      <w:pPr>
        <w:bidi/>
        <w:spacing w:line="360" w:lineRule="atLeast"/>
        <w:jc w:val="both"/>
      </w:pPr>
      <w:r>
        <w:rPr>
          <w:b/>
          <w:bCs/>
          <w:color w:val="1E7A3C"/>
          <w:sz w:val="23"/>
          <w:szCs w:val="23"/>
          <w:rtl/>
        </w:rPr>
        <w:t>ب. حصرية إيزي جاز تجاه تريجاز</w:t>
      </w:r>
    </w:p>
    <w:p w14:paraId="6A611FA1" w14:textId="77777777" w:rsidR="00FD629C" w:rsidRDefault="00000000" w:rsidP="00EE1992">
      <w:pPr>
        <w:bidi/>
        <w:spacing w:line="360" w:lineRule="atLeast"/>
        <w:ind w:right="120"/>
        <w:jc w:val="both"/>
      </w:pPr>
      <w:r>
        <w:rPr>
          <w:b/>
          <w:bCs/>
          <w:color w:val="0F2A47"/>
          <w:rtl/>
        </w:rPr>
        <w:t xml:space="preserve">3.4 </w:t>
      </w:r>
      <w:r>
        <w:rPr>
          <w:color w:val="0F2A47"/>
          <w:rtl/>
        </w:rPr>
        <w:t xml:space="preserve">— </w:t>
      </w:r>
      <w:r>
        <w:rPr>
          <w:color w:val="1A1A1A"/>
          <w:rtl/>
        </w:rPr>
        <w:t>تلتزم إيزي جاز — طوال مدة العقد — بعدم بيع أو توزيع أو الترويج لأي أسطوانات غاز مركبة (Composite LPG Cylinders) من أي مصنِّع آخر داخل جمهورية مصر العربية، بصرف النظر عن منشئها (محلي أو مستورد).</w:t>
      </w:r>
    </w:p>
    <w:p w14:paraId="2B0754DB" w14:textId="77777777" w:rsidR="00FD629C" w:rsidRDefault="00000000" w:rsidP="00EE1992">
      <w:pPr>
        <w:bidi/>
        <w:spacing w:line="360" w:lineRule="atLeast"/>
        <w:ind w:right="120"/>
        <w:jc w:val="both"/>
      </w:pPr>
      <w:r>
        <w:rPr>
          <w:b/>
          <w:bCs/>
          <w:color w:val="0F2A47"/>
          <w:rtl/>
        </w:rPr>
        <w:t xml:space="preserve">3.5 </w:t>
      </w:r>
      <w:r>
        <w:rPr>
          <w:color w:val="0F2A47"/>
          <w:rtl/>
        </w:rPr>
        <w:t xml:space="preserve">— </w:t>
      </w:r>
      <w:r>
        <w:rPr>
          <w:color w:val="1A1A1A"/>
          <w:rtl/>
        </w:rPr>
        <w:t>يُستثنى من هذا الالتزام:</w:t>
      </w:r>
    </w:p>
    <w:p w14:paraId="534F2894" w14:textId="77777777" w:rsidR="00FD629C" w:rsidRDefault="00000000" w:rsidP="00EE1992">
      <w:pPr>
        <w:pStyle w:val="ListParagraph"/>
        <w:numPr>
          <w:ilvl w:val="0"/>
          <w:numId w:val="2"/>
        </w:numPr>
        <w:bidi/>
        <w:spacing w:line="360" w:lineRule="atLeast"/>
        <w:jc w:val="both"/>
      </w:pPr>
      <w:r>
        <w:rPr>
          <w:color w:val="1A1A1A"/>
          <w:sz w:val="21"/>
          <w:szCs w:val="21"/>
          <w:rtl/>
        </w:rPr>
        <w:t>الأسطوانات الفولاذية التقليدية: يحق لإيزي جاز التعامل معها كجزء من استراتيجيتها التجارية، طالما لا تُسوَّق كبديل منافس للمنتج المركب.</w:t>
      </w:r>
    </w:p>
    <w:p w14:paraId="1ED4997F" w14:textId="77777777" w:rsidR="00FD629C" w:rsidRDefault="00000000" w:rsidP="00EE1992">
      <w:pPr>
        <w:pStyle w:val="ListParagraph"/>
        <w:numPr>
          <w:ilvl w:val="0"/>
          <w:numId w:val="2"/>
        </w:numPr>
        <w:bidi/>
        <w:spacing w:line="360" w:lineRule="atLeast"/>
        <w:jc w:val="both"/>
      </w:pPr>
      <w:r>
        <w:rPr>
          <w:color w:val="1A1A1A"/>
          <w:sz w:val="21"/>
          <w:szCs w:val="21"/>
          <w:rtl/>
        </w:rPr>
        <w:t>ملحقات غير منافسة: خراطيم، مواقد، مُحوِّلات، عدادات ذكية، وغيرها من الملحقات التي لا تتعارض مع منتجات تريجاز.</w:t>
      </w:r>
    </w:p>
    <w:p w14:paraId="5D116DE8" w14:textId="77777777" w:rsidR="00FD629C" w:rsidRDefault="00000000" w:rsidP="00EE1992">
      <w:pPr>
        <w:pStyle w:val="ListParagraph"/>
        <w:numPr>
          <w:ilvl w:val="0"/>
          <w:numId w:val="2"/>
        </w:numPr>
        <w:bidi/>
        <w:spacing w:line="360" w:lineRule="atLeast"/>
        <w:jc w:val="both"/>
      </w:pPr>
      <w:r>
        <w:rPr>
          <w:color w:val="1A1A1A"/>
          <w:sz w:val="21"/>
          <w:szCs w:val="21"/>
          <w:rtl/>
        </w:rPr>
        <w:t>أي منتجات مكمِّلة أخرى لا تدخل ضمن فئة أسطوانات LPG المركبة.</w:t>
      </w:r>
    </w:p>
    <w:p w14:paraId="233EDC6D" w14:textId="77777777" w:rsidR="005A12C1" w:rsidRDefault="005A12C1">
      <w:pPr>
        <w:rPr>
          <w:b/>
          <w:bCs/>
          <w:color w:val="1E7A3C"/>
          <w:sz w:val="23"/>
          <w:szCs w:val="23"/>
          <w:rtl/>
        </w:rPr>
      </w:pPr>
      <w:r>
        <w:rPr>
          <w:b/>
          <w:bCs/>
          <w:color w:val="1E7A3C"/>
          <w:sz w:val="23"/>
          <w:szCs w:val="23"/>
          <w:rtl/>
        </w:rPr>
        <w:br w:type="page"/>
      </w:r>
    </w:p>
    <w:p w14:paraId="00B25625" w14:textId="3DBD53A6" w:rsidR="00FD629C" w:rsidRDefault="00000000" w:rsidP="00EE1992">
      <w:pPr>
        <w:bidi/>
        <w:spacing w:line="360" w:lineRule="atLeast"/>
        <w:jc w:val="both"/>
      </w:pPr>
      <w:r>
        <w:rPr>
          <w:b/>
          <w:bCs/>
          <w:color w:val="1E7A3C"/>
          <w:sz w:val="23"/>
          <w:szCs w:val="23"/>
          <w:rtl/>
        </w:rPr>
        <w:lastRenderedPageBreak/>
        <w:t>ج. آلية إنفاذ الحصرية</w:t>
      </w:r>
    </w:p>
    <w:p w14:paraId="549F7C64" w14:textId="77777777" w:rsidR="00FD629C" w:rsidRDefault="00000000" w:rsidP="00EE1992">
      <w:pPr>
        <w:bidi/>
        <w:spacing w:line="360" w:lineRule="atLeast"/>
        <w:ind w:right="120"/>
        <w:jc w:val="both"/>
      </w:pPr>
      <w:r>
        <w:rPr>
          <w:b/>
          <w:bCs/>
          <w:color w:val="0F2A47"/>
          <w:rtl/>
        </w:rPr>
        <w:t xml:space="preserve">3.6 </w:t>
      </w:r>
      <w:r>
        <w:rPr>
          <w:color w:val="0F2A47"/>
          <w:rtl/>
        </w:rPr>
        <w:t xml:space="preserve">— </w:t>
      </w:r>
      <w:r>
        <w:rPr>
          <w:color w:val="1A1A1A"/>
          <w:rtl/>
        </w:rPr>
        <w:t>في حال ثبوت قيام تريجاز ببيع أو توريد أسطواناتها لأي طرف ثالث داخل مصر بالمخالفة للبند 3.2:</w:t>
      </w:r>
    </w:p>
    <w:p w14:paraId="0573F5F4" w14:textId="77777777" w:rsidR="00FD629C" w:rsidRDefault="00000000" w:rsidP="00EE1992">
      <w:pPr>
        <w:pStyle w:val="ListParagraph"/>
        <w:numPr>
          <w:ilvl w:val="0"/>
          <w:numId w:val="2"/>
        </w:numPr>
        <w:bidi/>
        <w:spacing w:line="360" w:lineRule="atLeast"/>
        <w:jc w:val="both"/>
      </w:pPr>
      <w:r>
        <w:rPr>
          <w:color w:val="1A1A1A"/>
          <w:sz w:val="21"/>
          <w:szCs w:val="21"/>
          <w:rtl/>
        </w:rPr>
        <w:t>تلتزم تريجاز بسداد تعويض لإيزي جاز يعادل 30% من قيمة الشحنة المخالفة، بالإضافة إلى الأرباح المفترضة لإيزي جاز عليها (مُحتسبة وفقًا لهامش الربح الشهري المتوسط).</w:t>
      </w:r>
    </w:p>
    <w:p w14:paraId="4CAF469D" w14:textId="77777777" w:rsidR="00FD629C" w:rsidRDefault="00000000" w:rsidP="00EE1992">
      <w:pPr>
        <w:pStyle w:val="ListParagraph"/>
        <w:numPr>
          <w:ilvl w:val="0"/>
          <w:numId w:val="2"/>
        </w:numPr>
        <w:bidi/>
        <w:spacing w:line="360" w:lineRule="atLeast"/>
        <w:jc w:val="both"/>
      </w:pPr>
      <w:r>
        <w:rPr>
          <w:color w:val="1A1A1A"/>
          <w:sz w:val="21"/>
          <w:szCs w:val="21"/>
          <w:rtl/>
        </w:rPr>
        <w:t>يُعد التكرار لمرتين أو أكثر خلال أي اثني عشر شهرًا إخلالًا جوهريًا يُخوِّل إيزي جاز الحقَّ في فسخ العقد وفقًا للمادة الخامسة عشرة.</w:t>
      </w:r>
    </w:p>
    <w:p w14:paraId="7B34DEFB" w14:textId="77777777" w:rsidR="00FD629C" w:rsidRDefault="00000000" w:rsidP="00EE1992">
      <w:pPr>
        <w:bidi/>
        <w:spacing w:line="360" w:lineRule="atLeast"/>
        <w:ind w:right="120"/>
        <w:jc w:val="both"/>
      </w:pPr>
      <w:r>
        <w:rPr>
          <w:b/>
          <w:bCs/>
          <w:color w:val="0F2A47"/>
          <w:rtl/>
        </w:rPr>
        <w:t xml:space="preserve">3.7 </w:t>
      </w:r>
      <w:r>
        <w:rPr>
          <w:color w:val="0F2A47"/>
          <w:rtl/>
        </w:rPr>
        <w:t xml:space="preserve">— </w:t>
      </w:r>
      <w:r>
        <w:rPr>
          <w:color w:val="1A1A1A"/>
          <w:rtl/>
        </w:rPr>
        <w:t>في حال ثبوت قيام إيزي جاز ببيع أو توزيع أسطوانات مركبة من مصدر آخر:</w:t>
      </w:r>
    </w:p>
    <w:p w14:paraId="365B3D3E" w14:textId="77777777" w:rsidR="00FD629C" w:rsidRDefault="00000000" w:rsidP="00EE1992">
      <w:pPr>
        <w:pStyle w:val="ListParagraph"/>
        <w:numPr>
          <w:ilvl w:val="0"/>
          <w:numId w:val="2"/>
        </w:numPr>
        <w:bidi/>
        <w:spacing w:line="360" w:lineRule="atLeast"/>
        <w:jc w:val="both"/>
      </w:pPr>
      <w:r>
        <w:rPr>
          <w:color w:val="1A1A1A"/>
          <w:sz w:val="21"/>
          <w:szCs w:val="21"/>
          <w:rtl/>
        </w:rPr>
        <w:t>تلتزم إيزي جاز بسداد تعويض لتريجاز يعادل 30% من قيمة الكمية المخالفة.</w:t>
      </w:r>
    </w:p>
    <w:p w14:paraId="65494950" w14:textId="77777777" w:rsidR="00FD629C" w:rsidRDefault="00000000" w:rsidP="00EE1992">
      <w:pPr>
        <w:pStyle w:val="ListParagraph"/>
        <w:numPr>
          <w:ilvl w:val="0"/>
          <w:numId w:val="2"/>
        </w:numPr>
        <w:bidi/>
        <w:spacing w:line="360" w:lineRule="atLeast"/>
        <w:jc w:val="both"/>
      </w:pPr>
      <w:r>
        <w:rPr>
          <w:color w:val="1A1A1A"/>
          <w:sz w:val="21"/>
          <w:szCs w:val="21"/>
          <w:rtl/>
        </w:rPr>
        <w:t>يُعد التكرار لمرتين أو أكثر خلال أي اثني عشر شهرًا إخلالًا جوهريًا يُخوِّل تريجاز الحقَّ في فسخ العقد وفقًا للمادة الخامسة عشرة.</w:t>
      </w:r>
    </w:p>
    <w:p w14:paraId="7EB294CF" w14:textId="77777777" w:rsidR="005A12C1" w:rsidRDefault="005A12C1" w:rsidP="00EE1992">
      <w:pPr>
        <w:bidi/>
        <w:spacing w:line="360" w:lineRule="atLeast"/>
        <w:jc w:val="both"/>
        <w:rPr>
          <w:b/>
          <w:bCs/>
          <w:color w:val="1E7A3C"/>
          <w:sz w:val="23"/>
          <w:szCs w:val="23"/>
        </w:rPr>
      </w:pPr>
    </w:p>
    <w:p w14:paraId="478E8171" w14:textId="3D9B0243" w:rsidR="00FD629C" w:rsidRDefault="00000000" w:rsidP="005A12C1">
      <w:pPr>
        <w:bidi/>
        <w:spacing w:line="360" w:lineRule="atLeast"/>
        <w:jc w:val="both"/>
      </w:pPr>
      <w:r>
        <w:rPr>
          <w:b/>
          <w:bCs/>
          <w:color w:val="1E7A3C"/>
          <w:sz w:val="23"/>
          <w:szCs w:val="23"/>
          <w:rtl/>
        </w:rPr>
        <w:t>د. حق إيزي جاز في التوسع الجغرافي والتشغيلي</w:t>
      </w:r>
    </w:p>
    <w:p w14:paraId="41089DCC" w14:textId="77777777" w:rsidR="00FD629C" w:rsidRDefault="00000000" w:rsidP="00EE1992">
      <w:pPr>
        <w:bidi/>
        <w:spacing w:line="360" w:lineRule="atLeast"/>
        <w:ind w:right="120"/>
        <w:jc w:val="both"/>
      </w:pPr>
      <w:r>
        <w:rPr>
          <w:b/>
          <w:bCs/>
          <w:color w:val="0F2A47"/>
          <w:rtl/>
        </w:rPr>
        <w:t xml:space="preserve">3.8 </w:t>
      </w:r>
      <w:r>
        <w:rPr>
          <w:color w:val="0F2A47"/>
          <w:rtl/>
        </w:rPr>
        <w:t xml:space="preserve">— </w:t>
      </w:r>
      <w:r>
        <w:rPr>
          <w:b/>
          <w:bCs/>
          <w:color w:val="1E7A3C"/>
          <w:rtl/>
        </w:rPr>
        <w:t xml:space="preserve">[حق محفوظ لإيزي جاز] </w:t>
      </w:r>
      <w:r>
        <w:rPr>
          <w:color w:val="1A1A1A"/>
          <w:rtl/>
        </w:rPr>
        <w:t>يحق لإيزي جاز — دون الحاجة إلى موافقة مسبقة من تريجاز — القيام بما يلي:</w:t>
      </w:r>
    </w:p>
    <w:p w14:paraId="029A7B79" w14:textId="77777777" w:rsidR="00FD629C" w:rsidRDefault="00000000" w:rsidP="00EE1992">
      <w:pPr>
        <w:pStyle w:val="ListParagraph"/>
        <w:numPr>
          <w:ilvl w:val="0"/>
          <w:numId w:val="2"/>
        </w:numPr>
        <w:bidi/>
        <w:spacing w:line="360" w:lineRule="atLeast"/>
        <w:jc w:val="both"/>
      </w:pPr>
      <w:r>
        <w:rPr>
          <w:color w:val="1A1A1A"/>
          <w:sz w:val="21"/>
          <w:szCs w:val="21"/>
          <w:rtl/>
        </w:rPr>
        <w:t>إنشاء مستودعات إقليمية في أي محافظة من محافظات جمهورية مصر العربية.</w:t>
      </w:r>
    </w:p>
    <w:p w14:paraId="7B7F74B2" w14:textId="77777777" w:rsidR="00FD629C" w:rsidRDefault="00000000" w:rsidP="00EE1992">
      <w:pPr>
        <w:pStyle w:val="ListParagraph"/>
        <w:numPr>
          <w:ilvl w:val="0"/>
          <w:numId w:val="2"/>
        </w:numPr>
        <w:bidi/>
        <w:spacing w:line="360" w:lineRule="atLeast"/>
        <w:jc w:val="both"/>
      </w:pPr>
      <w:r>
        <w:rPr>
          <w:color w:val="1A1A1A"/>
          <w:sz w:val="21"/>
          <w:szCs w:val="21"/>
          <w:rtl/>
        </w:rPr>
        <w:t>تأسيس فروع توزيع إقليمية تعمل باسم إيزي جاز أو تحت هويتها التجارية.</w:t>
      </w:r>
    </w:p>
    <w:p w14:paraId="63ACC328" w14:textId="77777777" w:rsidR="00FD629C" w:rsidRDefault="00000000" w:rsidP="00EE1992">
      <w:pPr>
        <w:pStyle w:val="ListParagraph"/>
        <w:numPr>
          <w:ilvl w:val="0"/>
          <w:numId w:val="2"/>
        </w:numPr>
        <w:bidi/>
        <w:spacing w:line="360" w:lineRule="atLeast"/>
        <w:jc w:val="both"/>
      </w:pPr>
      <w:r>
        <w:rPr>
          <w:color w:val="1A1A1A"/>
          <w:sz w:val="21"/>
          <w:szCs w:val="21"/>
          <w:rtl/>
        </w:rPr>
        <w:t>تعيين موزعين فرعيين (Sub-Distributors) وفقًا لبرنامج الموزعين المعتمدين الخاص بإيزي جاز.</w:t>
      </w:r>
    </w:p>
    <w:p w14:paraId="75C7B510" w14:textId="77777777" w:rsidR="00FD629C" w:rsidRDefault="00000000" w:rsidP="00EE1992">
      <w:pPr>
        <w:pStyle w:val="ListParagraph"/>
        <w:numPr>
          <w:ilvl w:val="0"/>
          <w:numId w:val="2"/>
        </w:numPr>
        <w:bidi/>
        <w:spacing w:line="360" w:lineRule="atLeast"/>
        <w:jc w:val="both"/>
      </w:pPr>
      <w:r>
        <w:rPr>
          <w:color w:val="1A1A1A"/>
          <w:sz w:val="21"/>
          <w:szCs w:val="21"/>
          <w:rtl/>
        </w:rPr>
        <w:t>الاستعانة بأساطيل نقل خارجية (طرف ثالث) للتوزيع والتوصيل.</w:t>
      </w:r>
    </w:p>
    <w:p w14:paraId="097A175C" w14:textId="77777777" w:rsidR="00FD629C" w:rsidRDefault="00000000" w:rsidP="00EE1992">
      <w:pPr>
        <w:pStyle w:val="ListParagraph"/>
        <w:numPr>
          <w:ilvl w:val="0"/>
          <w:numId w:val="2"/>
        </w:numPr>
        <w:bidi/>
        <w:spacing w:line="360" w:lineRule="atLeast"/>
        <w:jc w:val="both"/>
      </w:pPr>
      <w:r>
        <w:rPr>
          <w:color w:val="1A1A1A"/>
          <w:sz w:val="21"/>
          <w:szCs w:val="21"/>
          <w:rtl/>
        </w:rPr>
        <w:t>إنشاء منافذ بيع مباشرة للعملاء النهائيين (Retail / Direct-to-Consumer).</w:t>
      </w:r>
    </w:p>
    <w:p w14:paraId="2BDED14E" w14:textId="77777777" w:rsidR="00FD629C" w:rsidRDefault="00000000" w:rsidP="00EE1992">
      <w:pPr>
        <w:bidi/>
        <w:spacing w:line="360" w:lineRule="atLeast"/>
        <w:ind w:right="120"/>
        <w:jc w:val="both"/>
      </w:pPr>
      <w:r>
        <w:rPr>
          <w:b/>
          <w:bCs/>
          <w:color w:val="0F2A47"/>
          <w:rtl/>
        </w:rPr>
        <w:t xml:space="preserve">3.9 </w:t>
      </w:r>
      <w:r>
        <w:rPr>
          <w:color w:val="0F2A47"/>
          <w:rtl/>
        </w:rPr>
        <w:t xml:space="preserve">— </w:t>
      </w:r>
      <w:r>
        <w:rPr>
          <w:color w:val="1A1A1A"/>
          <w:rtl/>
        </w:rPr>
        <w:t>تلتزم إيزي جاز بإخطار تريجاز كتابيًا بعناوين المستودعات والفروع الجديدة في غضون 30 يومًا من افتتاحها، وذلك لأغراض تحديث قاعدة بيانات الإمداد فقط، دون أن يخضع الإخطار لأي موافقة.</w:t>
      </w:r>
    </w:p>
    <w:p w14:paraId="77967814" w14:textId="455F5F80" w:rsidR="00FD629C" w:rsidRDefault="00000000" w:rsidP="00EE1992">
      <w:pPr>
        <w:bidi/>
        <w:spacing w:line="360" w:lineRule="atLeast"/>
        <w:ind w:right="120"/>
        <w:jc w:val="both"/>
      </w:pPr>
      <w:r>
        <w:rPr>
          <w:b/>
          <w:bCs/>
          <w:color w:val="0F2A47"/>
          <w:rtl/>
        </w:rPr>
        <w:t xml:space="preserve">3.10 </w:t>
      </w:r>
      <w:r>
        <w:rPr>
          <w:color w:val="0F2A47"/>
          <w:rtl/>
        </w:rPr>
        <w:t xml:space="preserve">— </w:t>
      </w:r>
      <w:r>
        <w:rPr>
          <w:color w:val="1A1A1A"/>
          <w:rtl/>
        </w:rPr>
        <w:t>تلتزم إيزي جاز في جميع الأحوال بأن تكون هذه المستودعات والفروع مطابقة لمعايير السلامة والتخزين والنقل الواردة في المادة الحادية عشرة (ضوابط التعبئة والتخزين)، ومرخَّصة من الجهات الحكومية المختصة.</w:t>
      </w:r>
    </w:p>
    <w:p w14:paraId="40CB00BC" w14:textId="77777777" w:rsidR="005A12C1" w:rsidRDefault="005A12C1" w:rsidP="00EE1992">
      <w:pPr>
        <w:pBdr>
          <w:bottom w:val="single" w:sz="12" w:space="6" w:color="0F2A47"/>
        </w:pBdr>
        <w:bidi/>
        <w:spacing w:line="360" w:lineRule="atLeast"/>
        <w:jc w:val="both"/>
        <w:rPr>
          <w:b/>
          <w:bCs/>
          <w:color w:val="0F2A47"/>
          <w:sz w:val="32"/>
          <w:szCs w:val="32"/>
        </w:rPr>
      </w:pPr>
    </w:p>
    <w:p w14:paraId="6289913F" w14:textId="2403CC8D" w:rsidR="00FD629C" w:rsidRDefault="00000000" w:rsidP="005A12C1">
      <w:pPr>
        <w:pBdr>
          <w:bottom w:val="single" w:sz="12" w:space="6" w:color="0F2A47"/>
        </w:pBdr>
        <w:bidi/>
        <w:spacing w:line="360" w:lineRule="atLeast"/>
        <w:jc w:val="both"/>
      </w:pPr>
      <w:r>
        <w:rPr>
          <w:b/>
          <w:bCs/>
          <w:color w:val="0F2A47"/>
          <w:sz w:val="32"/>
          <w:szCs w:val="32"/>
          <w:rtl/>
        </w:rPr>
        <w:t>المادة الرابعة — مدة العقد</w:t>
      </w:r>
    </w:p>
    <w:p w14:paraId="52961300" w14:textId="77777777" w:rsidR="00FD629C" w:rsidRDefault="00000000" w:rsidP="00EE1992">
      <w:pPr>
        <w:bidi/>
        <w:spacing w:line="360" w:lineRule="atLeast"/>
        <w:ind w:right="120"/>
        <w:jc w:val="both"/>
      </w:pPr>
      <w:r>
        <w:rPr>
          <w:b/>
          <w:bCs/>
          <w:color w:val="0F2A47"/>
          <w:rtl/>
        </w:rPr>
        <w:t xml:space="preserve">4.1 </w:t>
      </w:r>
      <w:r>
        <w:rPr>
          <w:color w:val="0F2A47"/>
          <w:rtl/>
        </w:rPr>
        <w:t xml:space="preserve">— </w:t>
      </w:r>
      <w:r>
        <w:rPr>
          <w:color w:val="1A1A1A"/>
          <w:rtl/>
        </w:rPr>
        <w:t>يسري هذا العقد اعتبارًا من تاريخ النفاذ، ويستمر طوال مدة وجود الطرفين القانوني.</w:t>
      </w:r>
    </w:p>
    <w:p w14:paraId="6263BD2A" w14:textId="77777777" w:rsidR="00FD629C" w:rsidRDefault="00000000" w:rsidP="00EE1992">
      <w:pPr>
        <w:bidi/>
        <w:spacing w:line="360" w:lineRule="atLeast"/>
        <w:ind w:right="120"/>
        <w:jc w:val="both"/>
      </w:pPr>
      <w:r>
        <w:rPr>
          <w:b/>
          <w:bCs/>
          <w:color w:val="0F2A47"/>
          <w:rtl/>
        </w:rPr>
        <w:t xml:space="preserve">4.2 </w:t>
      </w:r>
      <w:r>
        <w:rPr>
          <w:color w:val="0F2A47"/>
          <w:rtl/>
        </w:rPr>
        <w:t xml:space="preserve">— </w:t>
      </w:r>
      <w:r>
        <w:rPr>
          <w:color w:val="1A1A1A"/>
          <w:rtl/>
        </w:rPr>
        <w:t>تُحدَّد المدة الاسمية للعقد بخمسة وعشرين (25) عامًا، تتجدد تلقائيًا لمدد مماثلة ما لم يُخطِر أحد الطرفين الآخر كتابيًا برغبته في عدم التجديد قبل انتهاء المدة بمدة لا تقل عن اثني عشر (12) شهرًا.</w:t>
      </w:r>
    </w:p>
    <w:p w14:paraId="275CF01E" w14:textId="77777777" w:rsidR="00FD629C" w:rsidRDefault="00000000" w:rsidP="00EE1992">
      <w:pPr>
        <w:bidi/>
        <w:spacing w:line="360" w:lineRule="atLeast"/>
        <w:ind w:right="120"/>
        <w:jc w:val="both"/>
      </w:pPr>
      <w:r>
        <w:rPr>
          <w:b/>
          <w:bCs/>
          <w:color w:val="0F2A47"/>
          <w:rtl/>
        </w:rPr>
        <w:t xml:space="preserve">4.3 </w:t>
      </w:r>
      <w:r>
        <w:rPr>
          <w:color w:val="0F2A47"/>
          <w:rtl/>
        </w:rPr>
        <w:t xml:space="preserve">— </w:t>
      </w:r>
      <w:r>
        <w:rPr>
          <w:color w:val="1A1A1A"/>
          <w:rtl/>
        </w:rPr>
        <w:t>لا يخضع هذا العقد لأي قيد زمني أو كمي منفصل. وتُعدُّ أي مراجع سابقة لحدود زمنية (5 سنوات) أو كمية (مليون أسطوانة) من الإصدارات السابقة مُلغاة ومستبدلة بأحكام هذه النسخة.</w:t>
      </w:r>
    </w:p>
    <w:p w14:paraId="33746C0B"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4.4 </w:t>
      </w:r>
      <w:r>
        <w:rPr>
          <w:color w:val="B8860B"/>
          <w:rtl/>
        </w:rPr>
        <w:t xml:space="preserve">— </w:t>
      </w:r>
      <w:r>
        <w:rPr>
          <w:b/>
          <w:bCs/>
          <w:color w:val="B8860B"/>
          <w:sz w:val="21"/>
          <w:szCs w:val="21"/>
          <w:rtl/>
        </w:rPr>
        <w:t xml:space="preserve">[حصانة تعاقدية] </w:t>
      </w:r>
      <w:r>
        <w:rPr>
          <w:color w:val="1A1A1A"/>
          <w:rtl/>
        </w:rPr>
        <w:t>لا يجوز إنهاء هذا العقد قبل انقضاء مدته الاسمية إلا بالاتفاق الكتابي بين الطرفين، أو في حالات الإخلال الجوهري المنصوص عليها حصريًا في المادة الخامسة عشرة. وأي محاولة لإنهاء العقد من جانب واحد خارج هذه الحالات تُعدُّ إخلالًا جوهريًا بذاتها، وتُوجِب التعويض الكامل للطرف المتضرر.</w:t>
      </w:r>
    </w:p>
    <w:p w14:paraId="4C493505" w14:textId="77777777" w:rsidR="005A12C1" w:rsidRDefault="005A12C1" w:rsidP="00EE1992">
      <w:pPr>
        <w:pBdr>
          <w:bottom w:val="single" w:sz="12" w:space="6" w:color="0F2A47"/>
        </w:pBdr>
        <w:bidi/>
        <w:spacing w:line="360" w:lineRule="atLeast"/>
        <w:jc w:val="both"/>
        <w:rPr>
          <w:b/>
          <w:bCs/>
          <w:color w:val="0F2A47"/>
          <w:sz w:val="32"/>
          <w:szCs w:val="32"/>
        </w:rPr>
      </w:pPr>
    </w:p>
    <w:p w14:paraId="7FF20624" w14:textId="46E7F906" w:rsidR="00FD629C" w:rsidRDefault="00000000" w:rsidP="005A12C1">
      <w:pPr>
        <w:pBdr>
          <w:bottom w:val="single" w:sz="12" w:space="6" w:color="0F2A47"/>
        </w:pBdr>
        <w:bidi/>
        <w:spacing w:line="360" w:lineRule="atLeast"/>
        <w:jc w:val="both"/>
      </w:pPr>
      <w:r>
        <w:rPr>
          <w:b/>
          <w:bCs/>
          <w:color w:val="0F2A47"/>
          <w:sz w:val="32"/>
          <w:szCs w:val="32"/>
          <w:rtl/>
        </w:rPr>
        <w:lastRenderedPageBreak/>
        <w:t>المادة الخامسة — التزامات تريجاز بالإمداد</w:t>
      </w:r>
    </w:p>
    <w:p w14:paraId="02E291A3" w14:textId="77777777" w:rsidR="00FD629C" w:rsidRDefault="00000000" w:rsidP="00EE1992">
      <w:pPr>
        <w:bidi/>
        <w:spacing w:line="360" w:lineRule="atLeast"/>
        <w:jc w:val="both"/>
      </w:pPr>
      <w:r>
        <w:rPr>
          <w:b/>
          <w:bCs/>
          <w:color w:val="1E7A3C"/>
          <w:sz w:val="23"/>
          <w:szCs w:val="23"/>
          <w:rtl/>
        </w:rPr>
        <w:t>أ. الالتزام بالحد الأدنى من الإمداد</w:t>
      </w:r>
    </w:p>
    <w:p w14:paraId="48F9C5BF" w14:textId="77777777" w:rsidR="00FD629C" w:rsidRDefault="00000000" w:rsidP="00EE1992">
      <w:pPr>
        <w:bidi/>
        <w:spacing w:line="360" w:lineRule="atLeast"/>
        <w:ind w:right="120"/>
        <w:jc w:val="both"/>
      </w:pPr>
      <w:r>
        <w:rPr>
          <w:b/>
          <w:bCs/>
          <w:color w:val="0F2A47"/>
          <w:rtl/>
        </w:rPr>
        <w:t xml:space="preserve">5.1 </w:t>
      </w:r>
      <w:r>
        <w:rPr>
          <w:color w:val="0F2A47"/>
          <w:rtl/>
        </w:rPr>
        <w:t xml:space="preserve">— </w:t>
      </w:r>
      <w:r>
        <w:rPr>
          <w:color w:val="1A1A1A"/>
          <w:rtl/>
        </w:rPr>
        <w:t>تلتزم تريجاز بتوريد الكميات الشهرية والسنوية الدنيا المحددة في الملحق (ج) — جدول الحد الأدنى للإمداد — الذي يُعدُّ جزءًا لا يتجزأ من هذا العقد.</w:t>
      </w:r>
    </w:p>
    <w:p w14:paraId="31241EAF" w14:textId="77777777" w:rsidR="00FD629C" w:rsidRDefault="00000000" w:rsidP="00EE1992">
      <w:pPr>
        <w:bidi/>
        <w:spacing w:line="360" w:lineRule="atLeast"/>
        <w:ind w:right="120"/>
        <w:jc w:val="both"/>
      </w:pPr>
      <w:r>
        <w:rPr>
          <w:b/>
          <w:bCs/>
          <w:color w:val="0F2A47"/>
          <w:rtl/>
        </w:rPr>
        <w:t xml:space="preserve">5.2 </w:t>
      </w:r>
      <w:r>
        <w:rPr>
          <w:color w:val="0F2A47"/>
          <w:rtl/>
        </w:rPr>
        <w:t xml:space="preserve">— </w:t>
      </w:r>
      <w:r>
        <w:rPr>
          <w:color w:val="1A1A1A"/>
          <w:rtl/>
        </w:rPr>
        <w:t>يُوضِّح الملحق (ج) بحد أدنى:</w:t>
      </w:r>
    </w:p>
    <w:p w14:paraId="51B9F870" w14:textId="77777777" w:rsidR="00FD629C" w:rsidRDefault="00000000" w:rsidP="00EE1992">
      <w:pPr>
        <w:pStyle w:val="ListParagraph"/>
        <w:numPr>
          <w:ilvl w:val="0"/>
          <w:numId w:val="2"/>
        </w:numPr>
        <w:bidi/>
        <w:spacing w:line="360" w:lineRule="atLeast"/>
        <w:jc w:val="both"/>
      </w:pPr>
      <w:r>
        <w:rPr>
          <w:color w:val="1A1A1A"/>
          <w:sz w:val="21"/>
          <w:szCs w:val="21"/>
          <w:rtl/>
        </w:rPr>
        <w:t>الكميات الشهرية الملزمة من كل فئة (5 كجم / 7.5 كجم / 12 كجم).</w:t>
      </w:r>
    </w:p>
    <w:p w14:paraId="667CCADC" w14:textId="77777777" w:rsidR="00FD629C" w:rsidRDefault="00000000" w:rsidP="00EE1992">
      <w:pPr>
        <w:pStyle w:val="ListParagraph"/>
        <w:numPr>
          <w:ilvl w:val="0"/>
          <w:numId w:val="2"/>
        </w:numPr>
        <w:bidi/>
        <w:spacing w:line="360" w:lineRule="atLeast"/>
        <w:jc w:val="both"/>
      </w:pPr>
      <w:r>
        <w:rPr>
          <w:color w:val="1A1A1A"/>
          <w:sz w:val="21"/>
          <w:szCs w:val="21"/>
          <w:rtl/>
        </w:rPr>
        <w:t>جداول الزيادة السنوية المتوقعة طوال السنوات الخمس الأولى.</w:t>
      </w:r>
    </w:p>
    <w:p w14:paraId="5C7F4285" w14:textId="77777777" w:rsidR="00FD629C" w:rsidRDefault="00000000" w:rsidP="00EE1992">
      <w:pPr>
        <w:pStyle w:val="ListParagraph"/>
        <w:numPr>
          <w:ilvl w:val="0"/>
          <w:numId w:val="2"/>
        </w:numPr>
        <w:bidi/>
        <w:spacing w:line="360" w:lineRule="atLeast"/>
        <w:jc w:val="both"/>
      </w:pPr>
      <w:r>
        <w:rPr>
          <w:color w:val="1A1A1A"/>
          <w:sz w:val="21"/>
          <w:szCs w:val="21"/>
          <w:rtl/>
        </w:rPr>
        <w:t>كميات غاز إعادة التعبئة المتاحة (بالطن المتري/الشهر).</w:t>
      </w:r>
    </w:p>
    <w:p w14:paraId="1927D80A" w14:textId="77777777" w:rsidR="00FD629C" w:rsidRDefault="00000000" w:rsidP="00EE1992">
      <w:pPr>
        <w:pStyle w:val="ListParagraph"/>
        <w:numPr>
          <w:ilvl w:val="0"/>
          <w:numId w:val="2"/>
        </w:numPr>
        <w:bidi/>
        <w:spacing w:line="360" w:lineRule="atLeast"/>
        <w:jc w:val="both"/>
      </w:pPr>
      <w:r>
        <w:rPr>
          <w:color w:val="1A1A1A"/>
          <w:sz w:val="21"/>
          <w:szCs w:val="21"/>
          <w:rtl/>
        </w:rPr>
        <w:t>مواعيد التسليم القياسية والأسبوعية.</w:t>
      </w:r>
    </w:p>
    <w:p w14:paraId="2897A471" w14:textId="77777777" w:rsidR="00FD629C" w:rsidRDefault="00000000" w:rsidP="00EE1992">
      <w:pPr>
        <w:bidi/>
        <w:spacing w:line="360" w:lineRule="atLeast"/>
        <w:ind w:right="120"/>
        <w:jc w:val="both"/>
      </w:pPr>
      <w:r>
        <w:rPr>
          <w:b/>
          <w:bCs/>
          <w:color w:val="0F2A47"/>
          <w:rtl/>
        </w:rPr>
        <w:t xml:space="preserve">5.3 </w:t>
      </w:r>
      <w:r>
        <w:rPr>
          <w:color w:val="0F2A47"/>
          <w:rtl/>
        </w:rPr>
        <w:t xml:space="preserve">— </w:t>
      </w:r>
      <w:r>
        <w:rPr>
          <w:color w:val="1A1A1A"/>
          <w:rtl/>
        </w:rPr>
        <w:t>تلتزم تريجاز بأن تُخصِّص لإيزي جاز أولوية مطلقة في جدولة الإنتاج داخل المُجمَّع الصناعي، بما يضمن الوفاء بالحد الأدنى قبل أي تخصيصات للتصدير.</w:t>
      </w:r>
    </w:p>
    <w:p w14:paraId="5C8C4E5A" w14:textId="77777777" w:rsidR="00FD629C" w:rsidRDefault="00000000" w:rsidP="00EE1992">
      <w:pPr>
        <w:bidi/>
        <w:spacing w:line="360" w:lineRule="atLeast"/>
        <w:jc w:val="both"/>
      </w:pPr>
      <w:r>
        <w:rPr>
          <w:b/>
          <w:bCs/>
          <w:color w:val="1E7A3C"/>
          <w:sz w:val="23"/>
          <w:szCs w:val="23"/>
          <w:rtl/>
        </w:rPr>
        <w:t>ب. تحديث جدول الإمداد</w:t>
      </w:r>
    </w:p>
    <w:p w14:paraId="0DA6C198" w14:textId="77777777" w:rsidR="00FD629C" w:rsidRDefault="00000000" w:rsidP="00EE1992">
      <w:pPr>
        <w:bidi/>
        <w:spacing w:line="360" w:lineRule="atLeast"/>
        <w:ind w:right="120"/>
        <w:jc w:val="both"/>
      </w:pPr>
      <w:r>
        <w:rPr>
          <w:b/>
          <w:bCs/>
          <w:color w:val="0F2A47"/>
          <w:rtl/>
        </w:rPr>
        <w:t xml:space="preserve">5.4 </w:t>
      </w:r>
      <w:r>
        <w:rPr>
          <w:color w:val="0F2A47"/>
          <w:rtl/>
        </w:rPr>
        <w:t xml:space="preserve">— </w:t>
      </w:r>
      <w:r>
        <w:rPr>
          <w:color w:val="1A1A1A"/>
          <w:rtl/>
        </w:rPr>
        <w:t>يُراجَع الملحق (ج) بشكل سنوي بالاتفاق المشترك بين الطرفين، في جلسة رسمية تُعقد قبل نهاية كل سنة مالية. وتُدوَّن نتائج المراجعة في محضر موقَّع من الطرفين ويُلحَق بالعقد.</w:t>
      </w:r>
    </w:p>
    <w:p w14:paraId="515D911A" w14:textId="77777777" w:rsidR="00FD629C" w:rsidRDefault="00000000" w:rsidP="00EE1992">
      <w:pPr>
        <w:bidi/>
        <w:spacing w:line="360" w:lineRule="atLeast"/>
        <w:ind w:right="120"/>
        <w:jc w:val="both"/>
      </w:pPr>
      <w:r>
        <w:rPr>
          <w:b/>
          <w:bCs/>
          <w:color w:val="0F2A47"/>
          <w:rtl/>
        </w:rPr>
        <w:t xml:space="preserve">5.5 </w:t>
      </w:r>
      <w:r>
        <w:rPr>
          <w:color w:val="0F2A47"/>
          <w:rtl/>
        </w:rPr>
        <w:t xml:space="preserve">— </w:t>
      </w:r>
      <w:r>
        <w:rPr>
          <w:color w:val="1A1A1A"/>
          <w:rtl/>
        </w:rPr>
        <w:t>في حال عدم الاتفاق على جدول مُحدَّث قبل بداية السنة المالية التالية، تُطبَّق أرقام السنة السابقة معدَّلة بنسبة النمو الفعلي للطلب خلال السنة المنقضية، وذلك حتى يتم الاتفاق.</w:t>
      </w:r>
    </w:p>
    <w:p w14:paraId="0D9464B8" w14:textId="77777777" w:rsidR="00FD629C" w:rsidRDefault="00000000" w:rsidP="00EE1992">
      <w:pPr>
        <w:bidi/>
        <w:spacing w:line="360" w:lineRule="atLeast"/>
        <w:jc w:val="both"/>
      </w:pPr>
      <w:r>
        <w:rPr>
          <w:b/>
          <w:bCs/>
          <w:color w:val="1E7A3C"/>
          <w:sz w:val="23"/>
          <w:szCs w:val="23"/>
          <w:rtl/>
        </w:rPr>
        <w:t>ج. عواقب التقصير في الإمداد</w:t>
      </w:r>
    </w:p>
    <w:p w14:paraId="10E8AB42"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5.6 </w:t>
      </w:r>
      <w:r>
        <w:rPr>
          <w:color w:val="B8860B"/>
          <w:rtl/>
        </w:rPr>
        <w:t xml:space="preserve">— </w:t>
      </w:r>
      <w:r>
        <w:rPr>
          <w:b/>
          <w:bCs/>
          <w:color w:val="B8860B"/>
          <w:sz w:val="21"/>
          <w:szCs w:val="21"/>
          <w:rtl/>
        </w:rPr>
        <w:t xml:space="preserve">[حصانة تعاقدية] </w:t>
      </w:r>
      <w:r>
        <w:rPr>
          <w:color w:val="1A1A1A"/>
          <w:rtl/>
        </w:rPr>
        <w:t>في حال تخلَّفت تريجاز عن توريد 85% أو أكثر من الكميات الشهرية المحددة في الملحق (ج) لأي شهر، تلتزم تريجاز بـ:</w:t>
      </w:r>
    </w:p>
    <w:p w14:paraId="48FEB03C" w14:textId="77777777" w:rsidR="00FD629C" w:rsidRDefault="00000000" w:rsidP="00EE1992">
      <w:pPr>
        <w:pStyle w:val="ListParagraph"/>
        <w:numPr>
          <w:ilvl w:val="0"/>
          <w:numId w:val="2"/>
        </w:numPr>
        <w:bidi/>
        <w:spacing w:line="360" w:lineRule="atLeast"/>
        <w:jc w:val="both"/>
      </w:pPr>
      <w:r>
        <w:rPr>
          <w:color w:val="1A1A1A"/>
          <w:sz w:val="21"/>
          <w:szCs w:val="21"/>
          <w:rtl/>
        </w:rPr>
        <w:t>(أ) سداد تعويض فوري لإيزي جاز يعادل الفاقد في الأرباح المُقدَّر (يُحتسب وفقًا لهامش الربح الشهري المتوسط × الكمية الناقصة).</w:t>
      </w:r>
    </w:p>
    <w:p w14:paraId="6DBBBC8B" w14:textId="77777777" w:rsidR="00FD629C" w:rsidRDefault="00000000" w:rsidP="00EE1992">
      <w:pPr>
        <w:pStyle w:val="ListParagraph"/>
        <w:numPr>
          <w:ilvl w:val="0"/>
          <w:numId w:val="2"/>
        </w:numPr>
        <w:bidi/>
        <w:spacing w:line="360" w:lineRule="atLeast"/>
        <w:jc w:val="both"/>
      </w:pPr>
      <w:r>
        <w:rPr>
          <w:color w:val="1A1A1A"/>
          <w:sz w:val="21"/>
          <w:szCs w:val="21"/>
          <w:rtl/>
        </w:rPr>
        <w:t>(ب) توفير الفاقد في الشهر التالي بأولوية مطلقة، وبنفس أسعار الشهر المقصَّر فيه، بصرف النظر عن أي تعديلات سعرية قد تكون طرأت.</w:t>
      </w:r>
    </w:p>
    <w:p w14:paraId="563D1D07"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5.7 </w:t>
      </w:r>
      <w:r>
        <w:rPr>
          <w:color w:val="B8860B"/>
          <w:rtl/>
        </w:rPr>
        <w:t xml:space="preserve">— </w:t>
      </w:r>
      <w:r>
        <w:rPr>
          <w:b/>
          <w:bCs/>
          <w:color w:val="B8860B"/>
          <w:sz w:val="21"/>
          <w:szCs w:val="21"/>
          <w:rtl/>
        </w:rPr>
        <w:t xml:space="preserve">[حصانة تعاقدية] </w:t>
      </w:r>
      <w:r>
        <w:rPr>
          <w:color w:val="1A1A1A"/>
          <w:rtl/>
        </w:rPr>
        <w:t>في حال تخلَّفت تريجاز عن توريد 60% أو أكثر من الكميات الشهرية المحددة لمدة ثلاثة (3) أشهر متتالية أو خمسة (5) أشهر متفرقة خلال أي اثني عشر شهرًا، يحق لإيزي جاز — بالإضافة إلى التعويض —:</w:t>
      </w:r>
    </w:p>
    <w:p w14:paraId="018F6B31" w14:textId="77777777" w:rsidR="00FD629C" w:rsidRDefault="00000000" w:rsidP="00EE1992">
      <w:pPr>
        <w:pStyle w:val="ListParagraph"/>
        <w:numPr>
          <w:ilvl w:val="0"/>
          <w:numId w:val="2"/>
        </w:numPr>
        <w:bidi/>
        <w:spacing w:line="360" w:lineRule="atLeast"/>
        <w:jc w:val="both"/>
      </w:pPr>
      <w:r>
        <w:rPr>
          <w:color w:val="1A1A1A"/>
          <w:sz w:val="21"/>
          <w:szCs w:val="21"/>
          <w:rtl/>
        </w:rPr>
        <w:t>(أ) التعاقد مع مصدر بديل لسد العجز، دون اعتبار ذلك إخلالًا بالحصرية، ولحين استعادة تريجاز قدرتها على الإمداد الكامل.</w:t>
      </w:r>
    </w:p>
    <w:p w14:paraId="760FDB83" w14:textId="77777777" w:rsidR="00FD629C" w:rsidRDefault="00000000" w:rsidP="00EE1992">
      <w:pPr>
        <w:pStyle w:val="ListParagraph"/>
        <w:numPr>
          <w:ilvl w:val="0"/>
          <w:numId w:val="2"/>
        </w:numPr>
        <w:bidi/>
        <w:spacing w:line="360" w:lineRule="atLeast"/>
        <w:jc w:val="both"/>
      </w:pPr>
      <w:r>
        <w:rPr>
          <w:color w:val="1A1A1A"/>
          <w:sz w:val="21"/>
          <w:szCs w:val="21"/>
          <w:rtl/>
        </w:rPr>
        <w:t>(ب) تفعيل حقها في الفسخ الجوهري وفقًا للمادة الخامسة عشرة، مع حقها في التعويضات الكاملة.</w:t>
      </w:r>
    </w:p>
    <w:p w14:paraId="596530F1" w14:textId="77777777" w:rsidR="00FD629C" w:rsidRDefault="00000000" w:rsidP="00EE1992">
      <w:pPr>
        <w:pStyle w:val="ListParagraph"/>
        <w:numPr>
          <w:ilvl w:val="0"/>
          <w:numId w:val="2"/>
        </w:numPr>
        <w:bidi/>
        <w:spacing w:line="360" w:lineRule="atLeast"/>
        <w:jc w:val="both"/>
      </w:pPr>
      <w:r>
        <w:rPr>
          <w:color w:val="1A1A1A"/>
          <w:sz w:val="21"/>
          <w:szCs w:val="21"/>
          <w:rtl/>
        </w:rPr>
        <w:t>(ج) المطالبة بتحويل خط ائتمان التعبئة المتجدد إلى أصول سائلة مباشرة.</w:t>
      </w:r>
    </w:p>
    <w:p w14:paraId="6F2EDECC" w14:textId="77777777" w:rsidR="005A12C1" w:rsidRDefault="005A12C1" w:rsidP="00EE1992">
      <w:pPr>
        <w:pBdr>
          <w:bottom w:val="single" w:sz="12" w:space="6" w:color="0F2A47"/>
        </w:pBdr>
        <w:bidi/>
        <w:spacing w:line="360" w:lineRule="atLeast"/>
        <w:jc w:val="both"/>
        <w:rPr>
          <w:b/>
          <w:bCs/>
          <w:color w:val="0F2A47"/>
          <w:sz w:val="32"/>
          <w:szCs w:val="32"/>
        </w:rPr>
      </w:pPr>
    </w:p>
    <w:p w14:paraId="778D9AC7" w14:textId="77777777" w:rsidR="005A12C1" w:rsidRDefault="005A12C1">
      <w:pPr>
        <w:rPr>
          <w:b/>
          <w:bCs/>
          <w:color w:val="0F2A47"/>
          <w:sz w:val="32"/>
          <w:szCs w:val="32"/>
        </w:rPr>
      </w:pPr>
      <w:r>
        <w:rPr>
          <w:b/>
          <w:bCs/>
          <w:color w:val="0F2A47"/>
          <w:sz w:val="32"/>
          <w:szCs w:val="32"/>
        </w:rPr>
        <w:br w:type="page"/>
      </w:r>
    </w:p>
    <w:p w14:paraId="780D1AFE" w14:textId="74262CB2" w:rsidR="00FD629C" w:rsidRDefault="00000000" w:rsidP="005A12C1">
      <w:pPr>
        <w:pBdr>
          <w:bottom w:val="single" w:sz="12" w:space="6" w:color="0F2A47"/>
        </w:pBdr>
        <w:bidi/>
        <w:spacing w:line="360" w:lineRule="atLeast"/>
        <w:jc w:val="both"/>
      </w:pPr>
      <w:r>
        <w:rPr>
          <w:b/>
          <w:bCs/>
          <w:color w:val="0F2A47"/>
          <w:sz w:val="32"/>
          <w:szCs w:val="32"/>
          <w:rtl/>
        </w:rPr>
        <w:lastRenderedPageBreak/>
        <w:t>المادة السادسة — حقوق إيزي جاز التشغيلية والتوزيعية</w:t>
      </w:r>
    </w:p>
    <w:p w14:paraId="29D18506" w14:textId="77777777" w:rsidR="00FD629C" w:rsidRDefault="00000000" w:rsidP="00EE1992">
      <w:pPr>
        <w:bidi/>
        <w:spacing w:line="360" w:lineRule="atLeast"/>
        <w:ind w:right="120"/>
        <w:jc w:val="both"/>
      </w:pPr>
      <w:r>
        <w:rPr>
          <w:b/>
          <w:bCs/>
          <w:color w:val="0F2A47"/>
          <w:rtl/>
        </w:rPr>
        <w:t xml:space="preserve">6.1 </w:t>
      </w:r>
      <w:r>
        <w:rPr>
          <w:color w:val="0F2A47"/>
          <w:rtl/>
        </w:rPr>
        <w:t xml:space="preserve">— </w:t>
      </w:r>
      <w:r>
        <w:rPr>
          <w:color w:val="1A1A1A"/>
          <w:rtl/>
        </w:rPr>
        <w:t>تتمتع إيزي جاز — باعتبارها الموزع الحصري الدائم — بكامل الصلاحيات التشغيلية التالية دون قيد أو شرط:</w:t>
      </w:r>
    </w:p>
    <w:p w14:paraId="65E90FAB" w14:textId="77777777" w:rsidR="00FD629C" w:rsidRDefault="00000000" w:rsidP="00EE1992">
      <w:pPr>
        <w:pStyle w:val="ListParagraph"/>
        <w:numPr>
          <w:ilvl w:val="0"/>
          <w:numId w:val="2"/>
        </w:numPr>
        <w:bidi/>
        <w:spacing w:line="360" w:lineRule="atLeast"/>
        <w:jc w:val="both"/>
      </w:pPr>
      <w:r>
        <w:rPr>
          <w:color w:val="1A1A1A"/>
          <w:sz w:val="21"/>
          <w:szCs w:val="21"/>
          <w:rtl/>
        </w:rPr>
        <w:t>تحديد سياسة البيع بالتجزئة والجملة، واختيار قنوات التوزيع.</w:t>
      </w:r>
    </w:p>
    <w:p w14:paraId="390B00D1" w14:textId="77777777" w:rsidR="00FD629C" w:rsidRDefault="00000000" w:rsidP="00EE1992">
      <w:pPr>
        <w:pStyle w:val="ListParagraph"/>
        <w:numPr>
          <w:ilvl w:val="0"/>
          <w:numId w:val="2"/>
        </w:numPr>
        <w:bidi/>
        <w:spacing w:line="360" w:lineRule="atLeast"/>
        <w:jc w:val="both"/>
      </w:pPr>
      <w:r>
        <w:rPr>
          <w:color w:val="1A1A1A"/>
          <w:sz w:val="21"/>
          <w:szCs w:val="21"/>
          <w:rtl/>
        </w:rPr>
        <w:t>إدارة برنامج الموزعين المعتمدين (Authorized Distributor Program) بالشروط التي تراها مناسبة.</w:t>
      </w:r>
    </w:p>
    <w:p w14:paraId="762B28C4" w14:textId="77777777" w:rsidR="00FD629C" w:rsidRDefault="00000000" w:rsidP="00EE1992">
      <w:pPr>
        <w:pStyle w:val="ListParagraph"/>
        <w:numPr>
          <w:ilvl w:val="0"/>
          <w:numId w:val="2"/>
        </w:numPr>
        <w:bidi/>
        <w:spacing w:line="360" w:lineRule="atLeast"/>
        <w:jc w:val="both"/>
      </w:pPr>
      <w:r>
        <w:rPr>
          <w:color w:val="1A1A1A"/>
          <w:sz w:val="21"/>
          <w:szCs w:val="21"/>
          <w:rtl/>
        </w:rPr>
        <w:t>تحديد أسعار البيع للجمهور — بما يتسق مع هامش الربح المُستهدَف ودون تدخل من تريجاز.</w:t>
      </w:r>
    </w:p>
    <w:p w14:paraId="70C7D50C" w14:textId="77777777" w:rsidR="00FD629C" w:rsidRDefault="00000000" w:rsidP="00EE1992">
      <w:pPr>
        <w:pStyle w:val="ListParagraph"/>
        <w:numPr>
          <w:ilvl w:val="0"/>
          <w:numId w:val="2"/>
        </w:numPr>
        <w:bidi/>
        <w:spacing w:line="360" w:lineRule="atLeast"/>
        <w:jc w:val="both"/>
      </w:pPr>
      <w:r>
        <w:rPr>
          <w:color w:val="1A1A1A"/>
          <w:sz w:val="21"/>
          <w:szCs w:val="21"/>
          <w:rtl/>
        </w:rPr>
        <w:t>إدارة الهوية التجارية والتسويقية لـ«إيزي جاز»، والإعلان، والحملات الترويجية.</w:t>
      </w:r>
    </w:p>
    <w:p w14:paraId="3D45124A" w14:textId="77777777" w:rsidR="00FD629C" w:rsidRDefault="00000000" w:rsidP="00EE1992">
      <w:pPr>
        <w:pStyle w:val="ListParagraph"/>
        <w:numPr>
          <w:ilvl w:val="0"/>
          <w:numId w:val="2"/>
        </w:numPr>
        <w:bidi/>
        <w:spacing w:line="360" w:lineRule="atLeast"/>
        <w:jc w:val="both"/>
      </w:pPr>
      <w:r>
        <w:rPr>
          <w:color w:val="1A1A1A"/>
          <w:sz w:val="21"/>
          <w:szCs w:val="21"/>
          <w:rtl/>
        </w:rPr>
        <w:t>إدارة المنصة الرقمية، وتطبيقات العميل والسائق، وبيانات العملاء (والتي تُعدُّ ملكًا خالصًا لإيزي جاز).</w:t>
      </w:r>
    </w:p>
    <w:p w14:paraId="1DDB6E23" w14:textId="77777777" w:rsidR="00FD629C" w:rsidRDefault="00000000" w:rsidP="00EE1992">
      <w:pPr>
        <w:pStyle w:val="ListParagraph"/>
        <w:numPr>
          <w:ilvl w:val="0"/>
          <w:numId w:val="2"/>
        </w:numPr>
        <w:bidi/>
        <w:spacing w:line="360" w:lineRule="atLeast"/>
        <w:jc w:val="both"/>
      </w:pPr>
      <w:r>
        <w:rPr>
          <w:color w:val="1A1A1A"/>
          <w:sz w:val="21"/>
          <w:szCs w:val="21"/>
          <w:rtl/>
        </w:rPr>
        <w:t>الدخول في شراكات مع مطوري العقارات، والمتاجر الكبرى، والجهات الحكومية، ومؤسسات الدولة.</w:t>
      </w:r>
    </w:p>
    <w:p w14:paraId="061CF29C" w14:textId="77777777" w:rsidR="00FD629C" w:rsidRDefault="00000000" w:rsidP="00EE1992">
      <w:pPr>
        <w:bidi/>
        <w:spacing w:line="360" w:lineRule="atLeast"/>
        <w:ind w:right="120"/>
        <w:jc w:val="both"/>
      </w:pPr>
      <w:r>
        <w:rPr>
          <w:b/>
          <w:bCs/>
          <w:color w:val="0F2A47"/>
          <w:rtl/>
        </w:rPr>
        <w:t xml:space="preserve">6.2 </w:t>
      </w:r>
      <w:r>
        <w:rPr>
          <w:color w:val="0F2A47"/>
          <w:rtl/>
        </w:rPr>
        <w:t xml:space="preserve">— </w:t>
      </w:r>
      <w:r>
        <w:rPr>
          <w:color w:val="1A1A1A"/>
          <w:rtl/>
        </w:rPr>
        <w:t>لا يحق لتريجاز التدخل في السياسات التشغيلية اليومية لإيزي جاز، ولا فرض شروط إضافية خارج نطاق هذا العقد وملاحقه.</w:t>
      </w:r>
    </w:p>
    <w:p w14:paraId="1F93FF80" w14:textId="77777777" w:rsidR="00FD629C" w:rsidRDefault="00000000" w:rsidP="00EE1992">
      <w:pPr>
        <w:bidi/>
        <w:spacing w:line="360" w:lineRule="atLeast"/>
        <w:ind w:right="120"/>
        <w:jc w:val="both"/>
      </w:pPr>
      <w:r>
        <w:rPr>
          <w:b/>
          <w:bCs/>
          <w:color w:val="0F2A47"/>
          <w:rtl/>
        </w:rPr>
        <w:t xml:space="preserve">6.3 </w:t>
      </w:r>
      <w:r>
        <w:rPr>
          <w:color w:val="0F2A47"/>
          <w:rtl/>
        </w:rPr>
        <w:t xml:space="preserve">— </w:t>
      </w:r>
      <w:r>
        <w:rPr>
          <w:color w:val="1A1A1A"/>
          <w:rtl/>
        </w:rPr>
        <w:t>يحق لإيزي جاز — بعد إخطار تريجاز — استخدام اسم «تريجاز» و/أو علاماتها التجارية على المواد الترويجية والإعلانية، بصورة تُعزِّز الثقة في المنتج وتبرز الهوية الصناعية المصرية له، دون أن يُفسَّر ذلك على أنه تنازل عن ملكية العلامات.</w:t>
      </w:r>
    </w:p>
    <w:p w14:paraId="21A925AE" w14:textId="77777777" w:rsidR="005A12C1" w:rsidRDefault="005A12C1" w:rsidP="00EE1992">
      <w:pPr>
        <w:pBdr>
          <w:bottom w:val="single" w:sz="12" w:space="6" w:color="0F2A47"/>
        </w:pBdr>
        <w:bidi/>
        <w:spacing w:line="360" w:lineRule="atLeast"/>
        <w:jc w:val="both"/>
        <w:rPr>
          <w:b/>
          <w:bCs/>
          <w:color w:val="0F2A47"/>
          <w:sz w:val="32"/>
          <w:szCs w:val="32"/>
        </w:rPr>
      </w:pPr>
    </w:p>
    <w:p w14:paraId="00F698BF" w14:textId="0E77B6B6" w:rsidR="00FD629C" w:rsidRDefault="00000000" w:rsidP="005A12C1">
      <w:pPr>
        <w:pBdr>
          <w:bottom w:val="single" w:sz="12" w:space="6" w:color="0F2A47"/>
        </w:pBdr>
        <w:bidi/>
        <w:spacing w:line="360" w:lineRule="atLeast"/>
        <w:jc w:val="both"/>
      </w:pPr>
      <w:r>
        <w:rPr>
          <w:b/>
          <w:bCs/>
          <w:color w:val="0F2A47"/>
          <w:sz w:val="32"/>
          <w:szCs w:val="32"/>
          <w:rtl/>
        </w:rPr>
        <w:t>المادة السابعة — منظومة التسعير</w:t>
      </w:r>
    </w:p>
    <w:p w14:paraId="0F4E85FF" w14:textId="77777777" w:rsidR="00FD629C" w:rsidRDefault="00000000" w:rsidP="00EE1992">
      <w:pPr>
        <w:bidi/>
        <w:spacing w:line="360" w:lineRule="atLeast"/>
        <w:jc w:val="both"/>
      </w:pPr>
      <w:r>
        <w:rPr>
          <w:b/>
          <w:bCs/>
          <w:color w:val="1E7A3C"/>
          <w:sz w:val="23"/>
          <w:szCs w:val="23"/>
          <w:rtl/>
        </w:rPr>
        <w:t>أ. قائمة الأسعار الرسمية</w:t>
      </w:r>
    </w:p>
    <w:p w14:paraId="52773A5D" w14:textId="77777777" w:rsidR="00FD629C" w:rsidRDefault="00000000" w:rsidP="00EE1992">
      <w:pPr>
        <w:bidi/>
        <w:spacing w:line="360" w:lineRule="atLeast"/>
        <w:ind w:right="120"/>
        <w:jc w:val="both"/>
      </w:pPr>
      <w:r>
        <w:rPr>
          <w:b/>
          <w:bCs/>
          <w:color w:val="0F2A47"/>
          <w:rtl/>
        </w:rPr>
        <w:t xml:space="preserve">7.1 </w:t>
      </w:r>
      <w:r>
        <w:rPr>
          <w:color w:val="0F2A47"/>
          <w:rtl/>
        </w:rPr>
        <w:t xml:space="preserve">— </w:t>
      </w:r>
      <w:r>
        <w:rPr>
          <w:color w:val="1A1A1A"/>
          <w:rtl/>
        </w:rPr>
        <w:t>تُعتمد قائمة الأسعار المُدرَجة في الملحق (أ) — قائمة الأسعار الرسمية — كمرجع سعري ملزم للطرفين لجميع التوريدات من تريجاز إلى إيزي جاز.</w:t>
      </w:r>
    </w:p>
    <w:p w14:paraId="4306E600" w14:textId="77777777" w:rsidR="00FD629C" w:rsidRDefault="00000000" w:rsidP="00EE1992">
      <w:pPr>
        <w:bidi/>
        <w:spacing w:line="360" w:lineRule="atLeast"/>
        <w:ind w:right="120"/>
        <w:jc w:val="both"/>
      </w:pPr>
      <w:r>
        <w:rPr>
          <w:b/>
          <w:bCs/>
          <w:color w:val="0F2A47"/>
          <w:rtl/>
        </w:rPr>
        <w:t xml:space="preserve">7.2 </w:t>
      </w:r>
      <w:r>
        <w:rPr>
          <w:color w:val="0F2A47"/>
          <w:rtl/>
        </w:rPr>
        <w:t xml:space="preserve">— </w:t>
      </w:r>
      <w:r>
        <w:rPr>
          <w:color w:val="1A1A1A"/>
          <w:rtl/>
        </w:rPr>
        <w:t>تشمل قائمة الأسعار:</w:t>
      </w:r>
    </w:p>
    <w:p w14:paraId="7AB278D8" w14:textId="77777777" w:rsidR="00FD629C" w:rsidRDefault="00000000" w:rsidP="00EE1992">
      <w:pPr>
        <w:pStyle w:val="ListParagraph"/>
        <w:numPr>
          <w:ilvl w:val="0"/>
          <w:numId w:val="2"/>
        </w:numPr>
        <w:bidi/>
        <w:spacing w:line="360" w:lineRule="atLeast"/>
        <w:jc w:val="both"/>
      </w:pPr>
      <w:r>
        <w:rPr>
          <w:color w:val="1A1A1A"/>
          <w:sz w:val="21"/>
          <w:szCs w:val="21"/>
          <w:rtl/>
        </w:rPr>
        <w:t>سعر توريد الأسطوانة الفارغة لكل فئة (5 / 7.5 / 12 كجم).</w:t>
      </w:r>
    </w:p>
    <w:p w14:paraId="2BD2F76C" w14:textId="77777777" w:rsidR="00FD629C" w:rsidRDefault="00000000" w:rsidP="00EE1992">
      <w:pPr>
        <w:pStyle w:val="ListParagraph"/>
        <w:numPr>
          <w:ilvl w:val="0"/>
          <w:numId w:val="2"/>
        </w:numPr>
        <w:bidi/>
        <w:spacing w:line="360" w:lineRule="atLeast"/>
        <w:jc w:val="both"/>
      </w:pPr>
      <w:r>
        <w:rPr>
          <w:color w:val="1A1A1A"/>
          <w:sz w:val="21"/>
          <w:szCs w:val="21"/>
          <w:rtl/>
        </w:rPr>
        <w:t>سعر توريد الأسطوانة المُعبَّأة لأول مرة (First-Fill) لكل فئة.</w:t>
      </w:r>
    </w:p>
    <w:p w14:paraId="576AB4F0" w14:textId="77777777" w:rsidR="00FD629C" w:rsidRDefault="00000000" w:rsidP="00EE1992">
      <w:pPr>
        <w:pStyle w:val="ListParagraph"/>
        <w:numPr>
          <w:ilvl w:val="0"/>
          <w:numId w:val="2"/>
        </w:numPr>
        <w:bidi/>
        <w:spacing w:line="360" w:lineRule="atLeast"/>
        <w:jc w:val="both"/>
      </w:pPr>
      <w:r>
        <w:rPr>
          <w:color w:val="1A1A1A"/>
          <w:sz w:val="21"/>
          <w:szCs w:val="21"/>
          <w:rtl/>
        </w:rPr>
        <w:t>سعر توريد المنظمات ومُلحقاتها.</w:t>
      </w:r>
    </w:p>
    <w:p w14:paraId="33AC38B3" w14:textId="77777777" w:rsidR="00FD629C" w:rsidRDefault="00000000" w:rsidP="00EE1992">
      <w:pPr>
        <w:pStyle w:val="ListParagraph"/>
        <w:numPr>
          <w:ilvl w:val="0"/>
          <w:numId w:val="2"/>
        </w:numPr>
        <w:bidi/>
        <w:spacing w:line="360" w:lineRule="atLeast"/>
        <w:jc w:val="both"/>
      </w:pPr>
      <w:r>
        <w:rPr>
          <w:color w:val="1A1A1A"/>
          <w:sz w:val="21"/>
          <w:szCs w:val="21"/>
          <w:rtl/>
        </w:rPr>
        <w:t>سعر إعادة التعبئة (Refill Price) وفقًا للمعادلة المُشار إليها في البند 7.6.</w:t>
      </w:r>
    </w:p>
    <w:p w14:paraId="28210EAA" w14:textId="77777777" w:rsidR="005A12C1" w:rsidRDefault="005A12C1" w:rsidP="00EE1992">
      <w:pPr>
        <w:bidi/>
        <w:spacing w:line="360" w:lineRule="atLeast"/>
        <w:jc w:val="both"/>
        <w:rPr>
          <w:b/>
          <w:bCs/>
          <w:color w:val="1E7A3C"/>
          <w:sz w:val="23"/>
          <w:szCs w:val="23"/>
        </w:rPr>
      </w:pPr>
    </w:p>
    <w:p w14:paraId="7107F8E0" w14:textId="71175B93" w:rsidR="00FD629C" w:rsidRDefault="00000000" w:rsidP="005A12C1">
      <w:pPr>
        <w:bidi/>
        <w:spacing w:line="360" w:lineRule="atLeast"/>
        <w:jc w:val="both"/>
      </w:pPr>
      <w:r>
        <w:rPr>
          <w:b/>
          <w:bCs/>
          <w:color w:val="1E7A3C"/>
          <w:sz w:val="23"/>
          <w:szCs w:val="23"/>
          <w:rtl/>
        </w:rPr>
        <w:t>ب. آلية مراجعة الأسعار</w:t>
      </w:r>
    </w:p>
    <w:p w14:paraId="59E39F03" w14:textId="77777777" w:rsidR="00FD629C" w:rsidRDefault="00000000" w:rsidP="00EE1992">
      <w:pPr>
        <w:bidi/>
        <w:spacing w:line="360" w:lineRule="atLeast"/>
        <w:ind w:right="120"/>
        <w:jc w:val="both"/>
      </w:pPr>
      <w:r>
        <w:rPr>
          <w:b/>
          <w:bCs/>
          <w:color w:val="0F2A47"/>
          <w:rtl/>
        </w:rPr>
        <w:t xml:space="preserve">7.3 </w:t>
      </w:r>
      <w:r>
        <w:rPr>
          <w:color w:val="0F2A47"/>
          <w:rtl/>
        </w:rPr>
        <w:t xml:space="preserve">— </w:t>
      </w:r>
      <w:r>
        <w:rPr>
          <w:color w:val="1A1A1A"/>
          <w:rtl/>
        </w:rPr>
        <w:t>تُراجَع قائمة الأسعار ربع سنويًا (كل ثلاثة أشهر) بجلسة تفاوضية رسمية، لمراعاة تطورات تكاليف المواد الخام، وسعر الصرف، وتكاليف التصنيع.</w:t>
      </w:r>
    </w:p>
    <w:p w14:paraId="0C5816D3" w14:textId="77777777" w:rsidR="00FD629C" w:rsidRDefault="00000000" w:rsidP="00EE1992">
      <w:pPr>
        <w:bidi/>
        <w:spacing w:line="360" w:lineRule="atLeast"/>
        <w:ind w:right="120"/>
        <w:jc w:val="both"/>
      </w:pPr>
      <w:r>
        <w:rPr>
          <w:b/>
          <w:bCs/>
          <w:color w:val="0F2A47"/>
          <w:rtl/>
        </w:rPr>
        <w:t xml:space="preserve">7.4 </w:t>
      </w:r>
      <w:r>
        <w:rPr>
          <w:color w:val="0F2A47"/>
          <w:rtl/>
        </w:rPr>
        <w:t xml:space="preserve">— </w:t>
      </w:r>
      <w:r>
        <w:rPr>
          <w:color w:val="1A1A1A"/>
          <w:rtl/>
        </w:rPr>
        <w:t>يُوقِّع الطرفان على قائمة الأسعار المُحدَّثة قبل بدء كل ربع سنوي بخمسة عشر (15) يومًا على الأقل، وتُلحَق بالعقد كتعديل رسمي.</w:t>
      </w:r>
    </w:p>
    <w:p w14:paraId="2A70633D"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7.5 </w:t>
      </w:r>
      <w:r>
        <w:rPr>
          <w:color w:val="B8860B"/>
          <w:rtl/>
        </w:rPr>
        <w:t xml:space="preserve">— </w:t>
      </w:r>
      <w:r>
        <w:rPr>
          <w:b/>
          <w:bCs/>
          <w:color w:val="B8860B"/>
          <w:sz w:val="21"/>
          <w:szCs w:val="21"/>
          <w:rtl/>
        </w:rPr>
        <w:t xml:space="preserve">[حصانة تعاقدية] </w:t>
      </w:r>
      <w:r>
        <w:rPr>
          <w:color w:val="1A1A1A"/>
          <w:rtl/>
        </w:rPr>
        <w:t>لا يجوز لأي من الطرفين فرض زيادة سعرية من جانب واحد تتجاوز 20% من الأسعار النافذة خلال أي اثني عشر شهرًا. وعند تجاوز هذا الحد، يلتزم الطرفان بعقد اجتماع تفاوض طارئ خلال 30 يومًا، تُناقَش فيه آلية تقاسم الأعباء أو تعديل هامش إعادة البيع حفاظًا على الجدوى الاقتصادية لإيزي جاز.</w:t>
      </w:r>
    </w:p>
    <w:p w14:paraId="00FFC30A" w14:textId="77777777" w:rsidR="005A12C1" w:rsidRDefault="005A12C1" w:rsidP="00EE1992">
      <w:pPr>
        <w:bidi/>
        <w:spacing w:line="360" w:lineRule="atLeast"/>
        <w:jc w:val="both"/>
        <w:rPr>
          <w:b/>
          <w:bCs/>
          <w:color w:val="1E7A3C"/>
          <w:sz w:val="23"/>
          <w:szCs w:val="23"/>
        </w:rPr>
      </w:pPr>
    </w:p>
    <w:p w14:paraId="349BD2AF" w14:textId="173C57C4" w:rsidR="00FD629C" w:rsidRDefault="00000000" w:rsidP="005A12C1">
      <w:pPr>
        <w:bidi/>
        <w:spacing w:line="360" w:lineRule="atLeast"/>
        <w:jc w:val="both"/>
      </w:pPr>
      <w:r>
        <w:rPr>
          <w:b/>
          <w:bCs/>
          <w:color w:val="1E7A3C"/>
          <w:sz w:val="23"/>
          <w:szCs w:val="23"/>
          <w:rtl/>
        </w:rPr>
        <w:lastRenderedPageBreak/>
        <w:t>ج. معادلة تسعير إعادة التعبئة</w:t>
      </w:r>
    </w:p>
    <w:p w14:paraId="58EE4DE7" w14:textId="77777777" w:rsidR="00FD629C" w:rsidRDefault="00000000" w:rsidP="00EE1992">
      <w:pPr>
        <w:bidi/>
        <w:spacing w:line="360" w:lineRule="atLeast"/>
        <w:ind w:right="120"/>
        <w:jc w:val="both"/>
      </w:pPr>
      <w:r>
        <w:rPr>
          <w:b/>
          <w:bCs/>
          <w:color w:val="0F2A47"/>
          <w:rtl/>
        </w:rPr>
        <w:t xml:space="preserve">7.6 </w:t>
      </w:r>
      <w:r>
        <w:rPr>
          <w:color w:val="0F2A47"/>
          <w:rtl/>
        </w:rPr>
        <w:t xml:space="preserve">— </w:t>
      </w:r>
      <w:r>
        <w:rPr>
          <w:color w:val="1A1A1A"/>
          <w:rtl/>
        </w:rPr>
        <w:t>يُحتسَب سعر توريد الأسطوانة المُعاد تعبئتها من تريجاز إلى إيزي جاز وفقًا للمعادلة التالية:</w:t>
      </w:r>
    </w:p>
    <w:p w14:paraId="492F77F3" w14:textId="77777777" w:rsidR="00FD629C" w:rsidRDefault="00000000" w:rsidP="00EE1992">
      <w:pPr>
        <w:pBdr>
          <w:top w:val="single" w:sz="8" w:space="6" w:color="0F2A47"/>
          <w:bottom w:val="single" w:sz="8" w:space="6" w:color="0F2A47"/>
        </w:pBdr>
        <w:shd w:val="clear" w:color="auto" w:fill="E8F0F7"/>
        <w:bidi/>
        <w:spacing w:line="360" w:lineRule="atLeast"/>
        <w:jc w:val="both"/>
      </w:pPr>
      <w:r>
        <w:rPr>
          <w:b/>
          <w:bCs/>
          <w:color w:val="0F2A47"/>
          <w:rtl/>
        </w:rPr>
        <w:t>سعر إعادة التعبئة = (سعر التوريد الحكومي × الوزن بالكيلوجرام) + (القيمة المضافة التشغيلية باليورو × سعر اليورو المرجعي)</w:t>
      </w:r>
    </w:p>
    <w:p w14:paraId="3D1987BC" w14:textId="77777777" w:rsidR="00FD629C" w:rsidRDefault="00000000" w:rsidP="00EE1992">
      <w:pPr>
        <w:bidi/>
        <w:spacing w:line="360" w:lineRule="atLeast"/>
        <w:ind w:right="120"/>
        <w:jc w:val="both"/>
      </w:pPr>
      <w:r>
        <w:rPr>
          <w:b/>
          <w:bCs/>
          <w:color w:val="0F2A47"/>
          <w:rtl/>
        </w:rPr>
        <w:t xml:space="preserve">7.7 </w:t>
      </w:r>
      <w:r>
        <w:rPr>
          <w:color w:val="0F2A47"/>
          <w:rtl/>
        </w:rPr>
        <w:t xml:space="preserve">— </w:t>
      </w:r>
      <w:r>
        <w:rPr>
          <w:color w:val="1A1A1A"/>
          <w:rtl/>
        </w:rPr>
        <w:t>تُحدَّد القيمة المضافة التشغيلية باليورو لكل فئة في الملحق (أ)، وتُمثِّل تغطية تكاليف التعبئة، والخدمات اللوجستية، والمصاريف الرأسمالية المرتبطة بعملية إعادة التعبئة.</w:t>
      </w:r>
    </w:p>
    <w:p w14:paraId="177904B3" w14:textId="77777777" w:rsidR="00FD629C" w:rsidRDefault="00000000" w:rsidP="00EE1992">
      <w:pPr>
        <w:bidi/>
        <w:spacing w:line="360" w:lineRule="atLeast"/>
        <w:ind w:right="120"/>
        <w:jc w:val="both"/>
      </w:pPr>
      <w:r>
        <w:rPr>
          <w:b/>
          <w:bCs/>
          <w:color w:val="0F2A47"/>
          <w:rtl/>
        </w:rPr>
        <w:t xml:space="preserve">7.8 </w:t>
      </w:r>
      <w:r>
        <w:rPr>
          <w:color w:val="0F2A47"/>
          <w:rtl/>
        </w:rPr>
        <w:t xml:space="preserve">— </w:t>
      </w:r>
      <w:r>
        <w:rPr>
          <w:color w:val="1A1A1A"/>
          <w:rtl/>
        </w:rPr>
        <w:t>يُعتمد سعر التوريد الحكومي المُعلَن من وزارة البترول أو الهيئة العامة للبترول كمرجع أساسي، ويُحدَّث تلقائيًا عند كل تعديل رسمي تُعلنه الحكومة.</w:t>
      </w:r>
    </w:p>
    <w:p w14:paraId="18B612DC" w14:textId="77777777" w:rsidR="00FD629C" w:rsidRDefault="00000000" w:rsidP="00EE1992">
      <w:pPr>
        <w:bidi/>
        <w:spacing w:line="360" w:lineRule="atLeast"/>
        <w:ind w:right="120"/>
        <w:jc w:val="both"/>
      </w:pPr>
      <w:r>
        <w:rPr>
          <w:b/>
          <w:bCs/>
          <w:color w:val="0F2A47"/>
          <w:rtl/>
        </w:rPr>
        <w:t xml:space="preserve">7.9 </w:t>
      </w:r>
      <w:r>
        <w:rPr>
          <w:color w:val="0F2A47"/>
          <w:rtl/>
        </w:rPr>
        <w:t xml:space="preserve">— </w:t>
      </w:r>
      <w:r>
        <w:rPr>
          <w:color w:val="1A1A1A"/>
          <w:rtl/>
        </w:rPr>
        <w:t>يُعتمد سعر اليورو المرجعي (وفقًا للتعريف في المادة 1.8) في اليوم الأخير من الشهر السابق لتاريخ الاحتساب، وذلك لتحصين المعادلة من التلاعب.</w:t>
      </w:r>
    </w:p>
    <w:p w14:paraId="1BFE2E82"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7.10 </w:t>
      </w:r>
      <w:r>
        <w:rPr>
          <w:color w:val="B8860B"/>
          <w:rtl/>
        </w:rPr>
        <w:t xml:space="preserve">— </w:t>
      </w:r>
      <w:r>
        <w:rPr>
          <w:b/>
          <w:bCs/>
          <w:color w:val="B8860B"/>
          <w:sz w:val="21"/>
          <w:szCs w:val="21"/>
          <w:rtl/>
        </w:rPr>
        <w:t xml:space="preserve">[حصانة تعاقدية] </w:t>
      </w:r>
      <w:r>
        <w:rPr>
          <w:color w:val="1A1A1A"/>
          <w:rtl/>
        </w:rPr>
        <w:t>في حال تحرَّك سعر اليورو مقابل الجنيه المصري بنسبة تتجاوز 7% في أي شهر، يحق لأيٍّ من الطرفين طلب مراجعة طارئة للمعادلة خلال 15 يومًا، لإقرار آلية تعديل مؤقتة أو دائمة. ولا يجوز لأي طرف الاستفادة من تحركات سعر الصرف القصيرة لفرض زيادات متتالية دون إخطار مسبق.</w:t>
      </w:r>
    </w:p>
    <w:p w14:paraId="014AE7A1" w14:textId="77777777" w:rsidR="00FD629C" w:rsidRDefault="00FD629C" w:rsidP="00EE1992">
      <w:pPr>
        <w:bidi/>
        <w:spacing w:line="360" w:lineRule="atLeast"/>
        <w:jc w:val="both"/>
      </w:pPr>
    </w:p>
    <w:p w14:paraId="31A4BA05" w14:textId="77777777" w:rsidR="00FD629C" w:rsidRDefault="00000000" w:rsidP="00EE1992">
      <w:pPr>
        <w:pBdr>
          <w:bottom w:val="single" w:sz="12" w:space="6" w:color="0F2A47"/>
        </w:pBdr>
        <w:bidi/>
        <w:spacing w:line="360" w:lineRule="atLeast"/>
        <w:jc w:val="both"/>
      </w:pPr>
      <w:r>
        <w:rPr>
          <w:b/>
          <w:bCs/>
          <w:color w:val="0F2A47"/>
          <w:sz w:val="32"/>
          <w:szCs w:val="32"/>
          <w:rtl/>
        </w:rPr>
        <w:t>المادة الثامنة — شروط الدفع وخط الائتمان</w:t>
      </w:r>
    </w:p>
    <w:p w14:paraId="178123F1" w14:textId="77777777" w:rsidR="00FD629C" w:rsidRDefault="00000000" w:rsidP="00EE1992">
      <w:pPr>
        <w:bidi/>
        <w:spacing w:line="360" w:lineRule="atLeast"/>
        <w:ind w:right="120"/>
        <w:jc w:val="both"/>
      </w:pPr>
      <w:r>
        <w:rPr>
          <w:b/>
          <w:bCs/>
          <w:color w:val="0F2A47"/>
          <w:rtl/>
        </w:rPr>
        <w:t xml:space="preserve">8.1 </w:t>
      </w:r>
      <w:r>
        <w:rPr>
          <w:color w:val="0F2A47"/>
          <w:rtl/>
        </w:rPr>
        <w:t xml:space="preserve">— </w:t>
      </w:r>
      <w:r>
        <w:rPr>
          <w:color w:val="1A1A1A"/>
          <w:rtl/>
        </w:rPr>
        <w:t>تلتزم إيزي جاز بسداد قيمة التوريدات وفقًا لآجال الدفع التالية:</w:t>
      </w:r>
    </w:p>
    <w:p w14:paraId="504C9686" w14:textId="77777777" w:rsidR="00FD629C" w:rsidRDefault="00000000" w:rsidP="00EE1992">
      <w:pPr>
        <w:pStyle w:val="ListParagraph"/>
        <w:numPr>
          <w:ilvl w:val="0"/>
          <w:numId w:val="2"/>
        </w:numPr>
        <w:bidi/>
        <w:spacing w:line="360" w:lineRule="atLeast"/>
        <w:jc w:val="both"/>
      </w:pPr>
      <w:r>
        <w:rPr>
          <w:color w:val="1A1A1A"/>
          <w:sz w:val="21"/>
          <w:szCs w:val="21"/>
          <w:rtl/>
        </w:rPr>
        <w:t>توريدات الأسطوانات الفارغة والمنظمات: 60 يومًا من تاريخ التسليم.</w:t>
      </w:r>
    </w:p>
    <w:p w14:paraId="25377D31" w14:textId="77777777" w:rsidR="00FD629C" w:rsidRDefault="00000000" w:rsidP="00EE1992">
      <w:pPr>
        <w:pStyle w:val="ListParagraph"/>
        <w:numPr>
          <w:ilvl w:val="0"/>
          <w:numId w:val="2"/>
        </w:numPr>
        <w:bidi/>
        <w:spacing w:line="360" w:lineRule="atLeast"/>
        <w:jc w:val="both"/>
      </w:pPr>
      <w:r>
        <w:rPr>
          <w:color w:val="1A1A1A"/>
          <w:sz w:val="21"/>
          <w:szCs w:val="21"/>
          <w:rtl/>
        </w:rPr>
        <w:t>توريدات الغاز لإعادة التعبئة: من خلال خط الائتمان المتجدد (البند 8.3).</w:t>
      </w:r>
    </w:p>
    <w:p w14:paraId="5CCA8F2D" w14:textId="77777777" w:rsidR="00FD629C" w:rsidRDefault="00000000" w:rsidP="00EE1992">
      <w:pPr>
        <w:bidi/>
        <w:spacing w:line="360" w:lineRule="atLeast"/>
        <w:ind w:right="120"/>
        <w:jc w:val="both"/>
      </w:pPr>
      <w:r>
        <w:rPr>
          <w:b/>
          <w:bCs/>
          <w:color w:val="0F2A47"/>
          <w:rtl/>
        </w:rPr>
        <w:t xml:space="preserve">8.2 </w:t>
      </w:r>
      <w:r>
        <w:rPr>
          <w:color w:val="0F2A47"/>
          <w:rtl/>
        </w:rPr>
        <w:t xml:space="preserve">— </w:t>
      </w:r>
      <w:r>
        <w:rPr>
          <w:color w:val="1A1A1A"/>
          <w:rtl/>
        </w:rPr>
        <w:t>تُسدَّد المدفوعات بالجنيه المصري، من خلال تحويلات بنكية إلى الحساب المعتمَد لشركة تريجاز، ولا يُقبَل السداد النقدي.</w:t>
      </w:r>
    </w:p>
    <w:p w14:paraId="21034355" w14:textId="77777777" w:rsidR="005A12C1" w:rsidRDefault="005A12C1" w:rsidP="00EE1992">
      <w:pPr>
        <w:bidi/>
        <w:spacing w:line="360" w:lineRule="atLeast"/>
        <w:jc w:val="both"/>
        <w:rPr>
          <w:b/>
          <w:bCs/>
          <w:color w:val="1E7A3C"/>
          <w:sz w:val="23"/>
          <w:szCs w:val="23"/>
        </w:rPr>
      </w:pPr>
    </w:p>
    <w:p w14:paraId="61E38B09" w14:textId="6EE9F906" w:rsidR="00FD629C" w:rsidRDefault="00000000" w:rsidP="005A12C1">
      <w:pPr>
        <w:bidi/>
        <w:spacing w:line="360" w:lineRule="atLeast"/>
        <w:jc w:val="both"/>
      </w:pPr>
      <w:r>
        <w:rPr>
          <w:b/>
          <w:bCs/>
          <w:color w:val="1E7A3C"/>
          <w:sz w:val="23"/>
          <w:szCs w:val="23"/>
          <w:rtl/>
        </w:rPr>
        <w:t>خط ائتمان التعبئة المتجدد (Revolving Refill Credit)</w:t>
      </w:r>
    </w:p>
    <w:p w14:paraId="7159C25E" w14:textId="77777777" w:rsidR="00FD629C" w:rsidRDefault="00000000" w:rsidP="00EE1992">
      <w:pPr>
        <w:bidi/>
        <w:spacing w:line="360" w:lineRule="atLeast"/>
        <w:ind w:right="120"/>
        <w:jc w:val="both"/>
      </w:pPr>
      <w:r>
        <w:rPr>
          <w:b/>
          <w:bCs/>
          <w:color w:val="0F2A47"/>
          <w:rtl/>
        </w:rPr>
        <w:t xml:space="preserve">8.3 </w:t>
      </w:r>
      <w:r>
        <w:rPr>
          <w:color w:val="0F2A47"/>
          <w:rtl/>
        </w:rPr>
        <w:t xml:space="preserve">— </w:t>
      </w:r>
      <w:r>
        <w:rPr>
          <w:color w:val="1A1A1A"/>
          <w:rtl/>
        </w:rPr>
        <w:t>بما أن حصة تريجاز البالغة 25% في إيزي جاز مرتبطة عضويًا بضمان الإمداد، يتفق الطرفان على إنشاء خط ائتمان تعبئة متجدِّد وفقًا للآتي:</w:t>
      </w:r>
    </w:p>
    <w:p w14:paraId="1B8271C8" w14:textId="77777777" w:rsidR="00FD629C" w:rsidRDefault="00000000" w:rsidP="00EE1992">
      <w:pPr>
        <w:pStyle w:val="ListParagraph"/>
        <w:numPr>
          <w:ilvl w:val="0"/>
          <w:numId w:val="2"/>
        </w:numPr>
        <w:bidi/>
        <w:spacing w:line="360" w:lineRule="atLeast"/>
        <w:jc w:val="both"/>
      </w:pPr>
      <w:r>
        <w:rPr>
          <w:color w:val="1A1A1A"/>
          <w:sz w:val="21"/>
          <w:szCs w:val="21"/>
          <w:rtl/>
        </w:rPr>
        <w:t>(أ) يُمثِّل رصيد الائتمان ما يعادل قيمة 25% من حجم الطلب الشهري الضامن على الأقل.</w:t>
      </w:r>
    </w:p>
    <w:p w14:paraId="7653D334" w14:textId="77777777" w:rsidR="00FD629C" w:rsidRDefault="00000000" w:rsidP="00EE1992">
      <w:pPr>
        <w:pStyle w:val="ListParagraph"/>
        <w:numPr>
          <w:ilvl w:val="0"/>
          <w:numId w:val="2"/>
        </w:numPr>
        <w:bidi/>
        <w:spacing w:line="360" w:lineRule="atLeast"/>
        <w:jc w:val="both"/>
      </w:pPr>
      <w:r>
        <w:rPr>
          <w:color w:val="1A1A1A"/>
          <w:sz w:val="21"/>
          <w:szCs w:val="21"/>
          <w:rtl/>
        </w:rPr>
        <w:t>(ب) يُجدَّد الرصيد تلقائيًا عند استنفاده دون اشتراط موافقة يدوية لكل دفعة.</w:t>
      </w:r>
    </w:p>
    <w:p w14:paraId="08DA7206" w14:textId="77777777" w:rsidR="00FD629C" w:rsidRDefault="00000000" w:rsidP="00EE1992">
      <w:pPr>
        <w:pStyle w:val="ListParagraph"/>
        <w:numPr>
          <w:ilvl w:val="0"/>
          <w:numId w:val="2"/>
        </w:numPr>
        <w:bidi/>
        <w:spacing w:line="360" w:lineRule="atLeast"/>
        <w:jc w:val="both"/>
      </w:pPr>
      <w:r>
        <w:rPr>
          <w:color w:val="1A1A1A"/>
          <w:sz w:val="21"/>
          <w:szCs w:val="21"/>
          <w:rtl/>
        </w:rPr>
        <w:t>(ج) تُسوَّى الحسابات ماليًا نهاية كل شهر بتقرير مشترك مُوقَّع من الجانبين.</w:t>
      </w:r>
    </w:p>
    <w:p w14:paraId="3F54F4AC" w14:textId="77777777" w:rsidR="00FD629C" w:rsidRDefault="00000000" w:rsidP="00EE1992">
      <w:pPr>
        <w:pStyle w:val="ListParagraph"/>
        <w:numPr>
          <w:ilvl w:val="0"/>
          <w:numId w:val="2"/>
        </w:numPr>
        <w:bidi/>
        <w:spacing w:line="360" w:lineRule="atLeast"/>
        <w:jc w:val="both"/>
      </w:pPr>
      <w:r>
        <w:rPr>
          <w:color w:val="1A1A1A"/>
          <w:sz w:val="21"/>
          <w:szCs w:val="21"/>
          <w:rtl/>
        </w:rPr>
        <w:t>(د) في حال توقف خط الائتمان لأي سبب يعود لتريجاز، يُعدُّ ذلك إخلالًا بالتزام الإمداد ويُفعَّل البند 5.6 فورًا.</w:t>
      </w:r>
    </w:p>
    <w:p w14:paraId="393B2F92" w14:textId="77777777" w:rsidR="00FD629C" w:rsidRDefault="00000000" w:rsidP="00EE1992">
      <w:pPr>
        <w:bidi/>
        <w:spacing w:line="360" w:lineRule="atLeast"/>
        <w:ind w:right="120"/>
        <w:jc w:val="both"/>
      </w:pPr>
      <w:r>
        <w:rPr>
          <w:b/>
          <w:bCs/>
          <w:color w:val="0F2A47"/>
          <w:rtl/>
        </w:rPr>
        <w:t xml:space="preserve">8.4 </w:t>
      </w:r>
      <w:r>
        <w:rPr>
          <w:color w:val="0F2A47"/>
          <w:rtl/>
        </w:rPr>
        <w:t xml:space="preserve">— </w:t>
      </w:r>
      <w:r>
        <w:rPr>
          <w:color w:val="1A1A1A"/>
          <w:rtl/>
        </w:rPr>
        <w:t>تُقدِّم إيزي جاز تقريرًا شهريًا مُفصَّلًا لتريجاز يتضمَّن: الكميات المستلمة، والكميات المباعة، وكميات المخزون، وأرصدة الدفع، وذلك كجزء من التزامات الشفافية المتبادلة.</w:t>
      </w:r>
    </w:p>
    <w:p w14:paraId="0F7C8C01" w14:textId="77777777" w:rsidR="005A12C1" w:rsidRDefault="005A12C1">
      <w:pPr>
        <w:rPr>
          <w:b/>
          <w:bCs/>
          <w:color w:val="0F2A47"/>
          <w:sz w:val="32"/>
          <w:szCs w:val="32"/>
          <w:rtl/>
        </w:rPr>
      </w:pPr>
      <w:r>
        <w:rPr>
          <w:b/>
          <w:bCs/>
          <w:color w:val="0F2A47"/>
          <w:sz w:val="32"/>
          <w:szCs w:val="32"/>
          <w:rtl/>
        </w:rPr>
        <w:br w:type="page"/>
      </w:r>
    </w:p>
    <w:p w14:paraId="4D8AE554" w14:textId="153AE554" w:rsidR="00FD629C" w:rsidRDefault="00000000" w:rsidP="00EE1992">
      <w:pPr>
        <w:pBdr>
          <w:bottom w:val="single" w:sz="12" w:space="6" w:color="0F2A47"/>
        </w:pBdr>
        <w:bidi/>
        <w:spacing w:line="360" w:lineRule="atLeast"/>
        <w:jc w:val="both"/>
      </w:pPr>
      <w:r>
        <w:rPr>
          <w:b/>
          <w:bCs/>
          <w:color w:val="0F2A47"/>
          <w:sz w:val="32"/>
          <w:szCs w:val="32"/>
          <w:rtl/>
        </w:rPr>
        <w:lastRenderedPageBreak/>
        <w:t>المادة التاسعة — حصة تريجاز في رأس مال إيزي جاز</w:t>
      </w:r>
    </w:p>
    <w:p w14:paraId="648CA10E" w14:textId="77777777" w:rsidR="00FD629C" w:rsidRDefault="00000000" w:rsidP="00EE1992">
      <w:pPr>
        <w:bidi/>
        <w:spacing w:line="360" w:lineRule="atLeast"/>
        <w:jc w:val="both"/>
      </w:pPr>
      <w:r>
        <w:rPr>
          <w:b/>
          <w:bCs/>
          <w:color w:val="1E7A3C"/>
          <w:sz w:val="23"/>
          <w:szCs w:val="23"/>
          <w:rtl/>
        </w:rPr>
        <w:t>أ. تأسيس الحصة</w:t>
      </w:r>
    </w:p>
    <w:p w14:paraId="020B7240" w14:textId="77777777" w:rsidR="00FD629C" w:rsidRDefault="00000000" w:rsidP="00EE1992">
      <w:pPr>
        <w:bidi/>
        <w:spacing w:line="360" w:lineRule="atLeast"/>
        <w:ind w:right="120"/>
        <w:jc w:val="both"/>
      </w:pPr>
      <w:r>
        <w:rPr>
          <w:b/>
          <w:bCs/>
          <w:color w:val="0F2A47"/>
          <w:rtl/>
        </w:rPr>
        <w:t xml:space="preserve">9.1 </w:t>
      </w:r>
      <w:r>
        <w:rPr>
          <w:color w:val="0F2A47"/>
          <w:rtl/>
        </w:rPr>
        <w:t xml:space="preserve">— </w:t>
      </w:r>
      <w:r>
        <w:rPr>
          <w:color w:val="1A1A1A"/>
          <w:rtl/>
        </w:rPr>
        <w:t>مقابل منح تريجاز الحصرية الدائمة المتبادلة المنصوص عليها في المادة الثالثة، وتوفير ضمان الإمداد المنصوص عليه في المادة الخامسة، تتملَّك تريجاز حصة نسبتها 25% (خمسة وعشرون بالمئة) من رأس مال شركة إيزي جاز للتجارة والتوزيع (ش.م.م).</w:t>
      </w:r>
    </w:p>
    <w:p w14:paraId="0C2AC4C4" w14:textId="77777777" w:rsidR="00FD629C" w:rsidRDefault="00000000" w:rsidP="00EE1992">
      <w:pPr>
        <w:bidi/>
        <w:spacing w:line="360" w:lineRule="atLeast"/>
        <w:ind w:right="120"/>
        <w:jc w:val="both"/>
      </w:pPr>
      <w:r>
        <w:rPr>
          <w:b/>
          <w:bCs/>
          <w:color w:val="0F2A47"/>
          <w:rtl/>
        </w:rPr>
        <w:t xml:space="preserve">9.2 </w:t>
      </w:r>
      <w:r>
        <w:rPr>
          <w:color w:val="0F2A47"/>
          <w:rtl/>
        </w:rPr>
        <w:t xml:space="preserve">— </w:t>
      </w:r>
      <w:r>
        <w:rPr>
          <w:color w:val="1A1A1A"/>
          <w:rtl/>
        </w:rPr>
        <w:t>تُعدُّ هذه الحصة:</w:t>
      </w:r>
    </w:p>
    <w:p w14:paraId="5FCB3991" w14:textId="77777777" w:rsidR="00FD629C" w:rsidRDefault="00000000" w:rsidP="00EE1992">
      <w:pPr>
        <w:pStyle w:val="ListParagraph"/>
        <w:numPr>
          <w:ilvl w:val="0"/>
          <w:numId w:val="2"/>
        </w:numPr>
        <w:bidi/>
        <w:spacing w:line="360" w:lineRule="atLeast"/>
        <w:jc w:val="both"/>
      </w:pPr>
      <w:r>
        <w:rPr>
          <w:color w:val="1A1A1A"/>
          <w:sz w:val="21"/>
          <w:szCs w:val="21"/>
          <w:rtl/>
        </w:rPr>
        <w:t>(أ) أسهمًا عاديةً (Ordinary Shares) بنفس الحقوق والالتزامات الممنوحة لبقية المساهمين، مع الاستثناءات المنصوص عليها في هذه المادة.</w:t>
      </w:r>
    </w:p>
    <w:p w14:paraId="126C6083" w14:textId="77777777" w:rsidR="00FD629C" w:rsidRDefault="00000000" w:rsidP="00EE1992">
      <w:pPr>
        <w:pStyle w:val="ListParagraph"/>
        <w:numPr>
          <w:ilvl w:val="0"/>
          <w:numId w:val="2"/>
        </w:numPr>
        <w:bidi/>
        <w:spacing w:line="360" w:lineRule="atLeast"/>
        <w:jc w:val="both"/>
      </w:pPr>
      <w:r>
        <w:rPr>
          <w:color w:val="1A1A1A"/>
          <w:sz w:val="21"/>
          <w:szCs w:val="21"/>
          <w:rtl/>
        </w:rPr>
        <w:t>(ب) ممنوحةً على أساس التقييم المُتفَق عليه وقت توقيع العقد، والمُدرَج في محضر رسمي موقَّع من الطرفين.</w:t>
      </w:r>
    </w:p>
    <w:p w14:paraId="62BF3AE8" w14:textId="77777777" w:rsidR="00FD629C" w:rsidRDefault="00000000" w:rsidP="00EE1992">
      <w:pPr>
        <w:pStyle w:val="ListParagraph"/>
        <w:numPr>
          <w:ilvl w:val="0"/>
          <w:numId w:val="2"/>
        </w:numPr>
        <w:bidi/>
        <w:spacing w:line="360" w:lineRule="atLeast"/>
        <w:jc w:val="both"/>
      </w:pPr>
      <w:r>
        <w:rPr>
          <w:color w:val="1A1A1A"/>
          <w:sz w:val="21"/>
          <w:szCs w:val="21"/>
          <w:rtl/>
        </w:rPr>
        <w:t>(ج) مسجَّلةً في السجل التجاري وسجل المساهمين لشركة إيزي جاز خلال 60 يومًا من تاريخ النفاذ.</w:t>
      </w:r>
    </w:p>
    <w:p w14:paraId="5D43D4C2" w14:textId="77777777" w:rsidR="00FD629C" w:rsidRDefault="00000000" w:rsidP="00EE1992">
      <w:pPr>
        <w:bidi/>
        <w:spacing w:line="360" w:lineRule="atLeast"/>
        <w:ind w:right="120"/>
        <w:jc w:val="both"/>
      </w:pPr>
      <w:r>
        <w:rPr>
          <w:b/>
          <w:bCs/>
          <w:color w:val="0F2A47"/>
          <w:rtl/>
        </w:rPr>
        <w:t xml:space="preserve">9.3 </w:t>
      </w:r>
      <w:r>
        <w:rPr>
          <w:color w:val="0F2A47"/>
          <w:rtl/>
        </w:rPr>
        <w:t xml:space="preserve">— </w:t>
      </w:r>
      <w:r>
        <w:rPr>
          <w:color w:val="1A1A1A"/>
          <w:rtl/>
        </w:rPr>
        <w:t>تتمتع حصة تريجاز بحقوق التصويت في الجمعية العامة لشركة إيزي جاز بنسبة تعادل حصتها في رأس المال، ولا يحق لها عرقلة القرارات العادية التي تُتَّخذ بالأغلبية.</w:t>
      </w:r>
    </w:p>
    <w:p w14:paraId="6750897B" w14:textId="77777777" w:rsidR="005A12C1" w:rsidRDefault="005A12C1" w:rsidP="00EE1992">
      <w:pPr>
        <w:bidi/>
        <w:spacing w:line="360" w:lineRule="atLeast"/>
        <w:jc w:val="both"/>
        <w:rPr>
          <w:b/>
          <w:bCs/>
          <w:color w:val="1E7A3C"/>
          <w:sz w:val="23"/>
          <w:szCs w:val="23"/>
        </w:rPr>
      </w:pPr>
    </w:p>
    <w:p w14:paraId="0E4607B2" w14:textId="3813B697" w:rsidR="00FD629C" w:rsidRDefault="00000000" w:rsidP="005A12C1">
      <w:pPr>
        <w:bidi/>
        <w:spacing w:line="360" w:lineRule="atLeast"/>
        <w:jc w:val="both"/>
      </w:pPr>
      <w:r>
        <w:rPr>
          <w:b/>
          <w:bCs/>
          <w:color w:val="1E7A3C"/>
          <w:sz w:val="23"/>
          <w:szCs w:val="23"/>
          <w:rtl/>
        </w:rPr>
        <w:t>ب. حقوق تريجاز الحوكمية</w:t>
      </w:r>
    </w:p>
    <w:p w14:paraId="2FA1FCC0" w14:textId="77777777" w:rsidR="00FD629C" w:rsidRDefault="00000000" w:rsidP="00EE1992">
      <w:pPr>
        <w:bidi/>
        <w:spacing w:line="360" w:lineRule="atLeast"/>
        <w:ind w:right="120"/>
        <w:jc w:val="both"/>
      </w:pPr>
      <w:r>
        <w:rPr>
          <w:b/>
          <w:bCs/>
          <w:color w:val="0F2A47"/>
          <w:rtl/>
        </w:rPr>
        <w:t xml:space="preserve">9.4 </w:t>
      </w:r>
      <w:r>
        <w:rPr>
          <w:color w:val="0F2A47"/>
          <w:rtl/>
        </w:rPr>
        <w:t xml:space="preserve">— </w:t>
      </w:r>
      <w:r>
        <w:rPr>
          <w:color w:val="1A1A1A"/>
          <w:rtl/>
        </w:rPr>
        <w:t>يحق لتريجاز — طوال فترة احتفاظها بحصة لا تقل عن 15% من رأس مال إيزي جاز — الحصول على الحقوق التالية:</w:t>
      </w:r>
    </w:p>
    <w:p w14:paraId="746A175B" w14:textId="77777777" w:rsidR="00FD629C" w:rsidRDefault="00000000" w:rsidP="00EE1992">
      <w:pPr>
        <w:pStyle w:val="ListParagraph"/>
        <w:numPr>
          <w:ilvl w:val="0"/>
          <w:numId w:val="2"/>
        </w:numPr>
        <w:bidi/>
        <w:spacing w:line="360" w:lineRule="atLeast"/>
        <w:jc w:val="both"/>
      </w:pPr>
      <w:r>
        <w:rPr>
          <w:color w:val="1A1A1A"/>
          <w:sz w:val="21"/>
          <w:szCs w:val="21"/>
          <w:rtl/>
        </w:rPr>
        <w:t>(أ) تعيين مراقب (Observer) واحد في مجلس إدارة إيزي جاز، يحضر الاجتماعات دون حق التصويت.</w:t>
      </w:r>
    </w:p>
    <w:p w14:paraId="250EF472" w14:textId="77777777" w:rsidR="00FD629C" w:rsidRDefault="00000000" w:rsidP="00EE1992">
      <w:pPr>
        <w:pStyle w:val="ListParagraph"/>
        <w:numPr>
          <w:ilvl w:val="0"/>
          <w:numId w:val="2"/>
        </w:numPr>
        <w:bidi/>
        <w:spacing w:line="360" w:lineRule="atLeast"/>
        <w:jc w:val="both"/>
      </w:pPr>
      <w:r>
        <w:rPr>
          <w:color w:val="1A1A1A"/>
          <w:sz w:val="21"/>
          <w:szCs w:val="21"/>
          <w:rtl/>
        </w:rPr>
        <w:t>(ب) الاطلاع على القوائم المالية المراجَعة السنوية، والخطط المالية الرئيسية.</w:t>
      </w:r>
    </w:p>
    <w:p w14:paraId="49C492F4" w14:textId="77777777" w:rsidR="00FD629C" w:rsidRDefault="00000000" w:rsidP="00EE1992">
      <w:pPr>
        <w:pStyle w:val="ListParagraph"/>
        <w:numPr>
          <w:ilvl w:val="0"/>
          <w:numId w:val="2"/>
        </w:numPr>
        <w:bidi/>
        <w:spacing w:line="360" w:lineRule="atLeast"/>
        <w:jc w:val="both"/>
      </w:pPr>
      <w:r>
        <w:rPr>
          <w:color w:val="1A1A1A"/>
          <w:sz w:val="21"/>
          <w:szCs w:val="21"/>
          <w:rtl/>
        </w:rPr>
        <w:t>(ج) حق الاعتراض المُسبَّب (Consent Right) على القرارات الجوهرية التالية: بيع الشركة كليًا، الاندماج، تغيير طبيعة النشاط، تصفية الشركة طواعيةً، إقرار دين يتجاوز 50 مليون جنيه مصري.</w:t>
      </w:r>
    </w:p>
    <w:p w14:paraId="154676CE" w14:textId="77777777" w:rsidR="00FD629C" w:rsidRDefault="00000000" w:rsidP="00EE1992">
      <w:pPr>
        <w:bidi/>
        <w:spacing w:line="360" w:lineRule="atLeast"/>
        <w:ind w:right="120"/>
        <w:jc w:val="both"/>
      </w:pPr>
      <w:r>
        <w:rPr>
          <w:b/>
          <w:bCs/>
          <w:color w:val="0F2A47"/>
          <w:rtl/>
        </w:rPr>
        <w:t xml:space="preserve">9.5 </w:t>
      </w:r>
      <w:r>
        <w:rPr>
          <w:color w:val="0F2A47"/>
          <w:rtl/>
        </w:rPr>
        <w:t xml:space="preserve">— </w:t>
      </w:r>
      <w:r>
        <w:rPr>
          <w:color w:val="1A1A1A"/>
          <w:rtl/>
        </w:rPr>
        <w:t>لا تتمتع تريجاز بحق التصويت أو الاعتراض على القرارات التشغيلية أو التكتيكية اليومية، ولا قرارات التعيينات التنفيذية، ولا سياسات التسعير للجمهور، ولا الاستراتيجيات التسويقية.</w:t>
      </w:r>
    </w:p>
    <w:p w14:paraId="69CFE2D3" w14:textId="77777777" w:rsidR="005A12C1" w:rsidRDefault="005A12C1" w:rsidP="00EE1992">
      <w:pPr>
        <w:bidi/>
        <w:spacing w:line="360" w:lineRule="atLeast"/>
        <w:jc w:val="both"/>
        <w:rPr>
          <w:b/>
          <w:bCs/>
          <w:color w:val="1E7A3C"/>
          <w:sz w:val="23"/>
          <w:szCs w:val="23"/>
        </w:rPr>
      </w:pPr>
    </w:p>
    <w:p w14:paraId="4B488059" w14:textId="17B73098" w:rsidR="00FD629C" w:rsidRDefault="00000000" w:rsidP="005A12C1">
      <w:pPr>
        <w:bidi/>
        <w:spacing w:line="360" w:lineRule="atLeast"/>
        <w:jc w:val="both"/>
      </w:pPr>
      <w:r>
        <w:rPr>
          <w:b/>
          <w:bCs/>
          <w:color w:val="1E7A3C"/>
          <w:sz w:val="23"/>
          <w:szCs w:val="23"/>
          <w:rtl/>
        </w:rPr>
        <w:t>ج. الحماية من التخفيف (Anti-Dilution)</w:t>
      </w:r>
    </w:p>
    <w:p w14:paraId="3770A30F"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9.6 </w:t>
      </w:r>
      <w:r>
        <w:rPr>
          <w:color w:val="B8860B"/>
          <w:rtl/>
        </w:rPr>
        <w:t xml:space="preserve">— </w:t>
      </w:r>
      <w:r>
        <w:rPr>
          <w:b/>
          <w:bCs/>
          <w:color w:val="B8860B"/>
          <w:sz w:val="21"/>
          <w:szCs w:val="21"/>
          <w:rtl/>
        </w:rPr>
        <w:t xml:space="preserve">[حصانة تعاقدية] </w:t>
      </w:r>
      <w:r>
        <w:rPr>
          <w:color w:val="1A1A1A"/>
          <w:rtl/>
        </w:rPr>
        <w:t>في حال قيام إيزي جاز بجولة تمويل جديدة أو إصدار أسهم جديدة، تتمتع حصة تريجاز بحماية التخفيف التناسبية (Weighted-Average Anti-Dilution)، بشرط ألَّا تنخفض حصتها عن 20% من رأس المال المُعدَّل إلا بموافقتها الكتابية المسبقة.</w:t>
      </w:r>
    </w:p>
    <w:p w14:paraId="772C5049" w14:textId="77777777" w:rsidR="00FD629C" w:rsidRDefault="00000000" w:rsidP="00EE1992">
      <w:pPr>
        <w:bidi/>
        <w:spacing w:line="360" w:lineRule="atLeast"/>
        <w:ind w:right="120"/>
        <w:jc w:val="both"/>
      </w:pPr>
      <w:r>
        <w:rPr>
          <w:b/>
          <w:bCs/>
          <w:color w:val="0F2A47"/>
          <w:rtl/>
        </w:rPr>
        <w:t xml:space="preserve">9.7 </w:t>
      </w:r>
      <w:r>
        <w:rPr>
          <w:color w:val="0F2A47"/>
          <w:rtl/>
        </w:rPr>
        <w:t xml:space="preserve">— </w:t>
      </w:r>
      <w:r>
        <w:rPr>
          <w:color w:val="1A1A1A"/>
          <w:rtl/>
        </w:rPr>
        <w:t>تتمتع تريجاز بحق الشفعة (Pre-Emptive Right) في الاكتتاب بنسبتها في أي إصدار جديد للأسهم، بشرط إتمام الاكتتاب خلال 30 يومًا من إخطارها بالعرض، وإلا سقط الحق.</w:t>
      </w:r>
    </w:p>
    <w:p w14:paraId="4445CE1D" w14:textId="77777777" w:rsidR="005A12C1" w:rsidRDefault="005A12C1" w:rsidP="00EE1992">
      <w:pPr>
        <w:bidi/>
        <w:spacing w:line="360" w:lineRule="atLeast"/>
        <w:jc w:val="both"/>
        <w:rPr>
          <w:b/>
          <w:bCs/>
          <w:color w:val="1E7A3C"/>
          <w:sz w:val="23"/>
          <w:szCs w:val="23"/>
        </w:rPr>
      </w:pPr>
    </w:p>
    <w:p w14:paraId="7A10F88D" w14:textId="673DADEA" w:rsidR="00FD629C" w:rsidRDefault="00000000" w:rsidP="005A12C1">
      <w:pPr>
        <w:bidi/>
        <w:spacing w:line="360" w:lineRule="atLeast"/>
        <w:jc w:val="both"/>
      </w:pPr>
      <w:r>
        <w:rPr>
          <w:b/>
          <w:bCs/>
          <w:color w:val="1E7A3C"/>
          <w:sz w:val="23"/>
          <w:szCs w:val="23"/>
          <w:rtl/>
        </w:rPr>
        <w:t>د. نقل الحصة والتصرف فيها</w:t>
      </w:r>
    </w:p>
    <w:p w14:paraId="781C391F" w14:textId="77777777" w:rsidR="00FD629C" w:rsidRDefault="00000000" w:rsidP="00EE1992">
      <w:pPr>
        <w:bidi/>
        <w:spacing w:line="360" w:lineRule="atLeast"/>
        <w:ind w:right="120"/>
        <w:jc w:val="both"/>
      </w:pPr>
      <w:r>
        <w:rPr>
          <w:b/>
          <w:bCs/>
          <w:color w:val="0F2A47"/>
          <w:rtl/>
        </w:rPr>
        <w:t xml:space="preserve">9.8 </w:t>
      </w:r>
      <w:r>
        <w:rPr>
          <w:color w:val="0F2A47"/>
          <w:rtl/>
        </w:rPr>
        <w:t xml:space="preserve">— </w:t>
      </w:r>
      <w:r>
        <w:rPr>
          <w:color w:val="1A1A1A"/>
          <w:rtl/>
        </w:rPr>
        <w:t>لا يجوز لتريجاز بيع أو التنازل عن كامل حصتها أو جزء منها لأي طرف ثالث دون الحصول على موافقة كتابية مسبقة من إيزي جاز، وتتمتع إيزي جاز بحق الشفعة في الشراء بنفس الشروط المعروضة.</w:t>
      </w:r>
    </w:p>
    <w:p w14:paraId="6DC85CDC" w14:textId="77777777" w:rsidR="00FD629C" w:rsidRDefault="00000000" w:rsidP="00EE1992">
      <w:pPr>
        <w:bidi/>
        <w:spacing w:line="360" w:lineRule="atLeast"/>
        <w:ind w:right="120"/>
        <w:jc w:val="both"/>
      </w:pPr>
      <w:r>
        <w:rPr>
          <w:b/>
          <w:bCs/>
          <w:color w:val="0F2A47"/>
          <w:rtl/>
        </w:rPr>
        <w:lastRenderedPageBreak/>
        <w:t xml:space="preserve">9.9 </w:t>
      </w:r>
      <w:r>
        <w:rPr>
          <w:color w:val="0F2A47"/>
          <w:rtl/>
        </w:rPr>
        <w:t xml:space="preserve">— </w:t>
      </w:r>
      <w:r>
        <w:rPr>
          <w:color w:val="1A1A1A"/>
          <w:rtl/>
        </w:rPr>
        <w:t>يحق لتريجاز بيع الحصة أو التنازل عنها للشركات التابعة لها أو الشركات الأم بنسبة ملكية 100%، بمجرد إخطار إيزي جاز دون الحاجة إلى موافقة.</w:t>
      </w:r>
    </w:p>
    <w:p w14:paraId="51C83246" w14:textId="77777777" w:rsidR="005A12C1" w:rsidRDefault="005A12C1" w:rsidP="00EE1992">
      <w:pPr>
        <w:bidi/>
        <w:spacing w:line="360" w:lineRule="atLeast"/>
        <w:jc w:val="both"/>
        <w:rPr>
          <w:b/>
          <w:bCs/>
          <w:color w:val="1E7A3C"/>
          <w:sz w:val="23"/>
          <w:szCs w:val="23"/>
        </w:rPr>
      </w:pPr>
    </w:p>
    <w:p w14:paraId="3A9F54D7" w14:textId="4500FBC9" w:rsidR="00FD629C" w:rsidRDefault="00000000" w:rsidP="005A12C1">
      <w:pPr>
        <w:bidi/>
        <w:spacing w:line="360" w:lineRule="atLeast"/>
        <w:jc w:val="both"/>
      </w:pPr>
      <w:r>
        <w:rPr>
          <w:b/>
          <w:bCs/>
          <w:color w:val="1E7A3C"/>
          <w:sz w:val="23"/>
          <w:szCs w:val="23"/>
          <w:rtl/>
        </w:rPr>
        <w:t>هـ. حقوق التوسع (Tag-Along) والسحب (Drag-Along)</w:t>
      </w:r>
    </w:p>
    <w:p w14:paraId="0D868BC2" w14:textId="77777777" w:rsidR="00FD629C" w:rsidRDefault="00000000" w:rsidP="00EE1992">
      <w:pPr>
        <w:bidi/>
        <w:spacing w:line="360" w:lineRule="atLeast"/>
        <w:ind w:right="120"/>
        <w:jc w:val="both"/>
      </w:pPr>
      <w:r>
        <w:rPr>
          <w:b/>
          <w:bCs/>
          <w:color w:val="0F2A47"/>
          <w:rtl/>
        </w:rPr>
        <w:t xml:space="preserve">9.10 </w:t>
      </w:r>
      <w:r>
        <w:rPr>
          <w:color w:val="0F2A47"/>
          <w:rtl/>
        </w:rPr>
        <w:t xml:space="preserve">— </w:t>
      </w:r>
      <w:r>
        <w:rPr>
          <w:color w:val="1A1A1A"/>
          <w:rtl/>
        </w:rPr>
        <w:t>في حال رغبت إيزي جاز — بقرار من الأغلبية — في بيع الشركة بالكامل إلى طرف ثالث بقيمة تتجاوز مئة مليون جنيه مصري (100,000,000 ج.م):</w:t>
      </w:r>
    </w:p>
    <w:p w14:paraId="7DAC482C" w14:textId="77777777" w:rsidR="00FD629C" w:rsidRDefault="00000000" w:rsidP="00EE1992">
      <w:pPr>
        <w:pStyle w:val="ListParagraph"/>
        <w:numPr>
          <w:ilvl w:val="0"/>
          <w:numId w:val="2"/>
        </w:numPr>
        <w:bidi/>
        <w:spacing w:line="360" w:lineRule="atLeast"/>
        <w:jc w:val="both"/>
      </w:pPr>
      <w:r>
        <w:rPr>
          <w:color w:val="1A1A1A"/>
          <w:sz w:val="21"/>
          <w:szCs w:val="21"/>
          <w:rtl/>
        </w:rPr>
        <w:t>(أ) يحق لتريجاز المشاركة في البيع بنفس شروط الأغلبية (Tag-Along Right) — أي البيع مع الأغلبية بنفس السعر والشروط.</w:t>
      </w:r>
    </w:p>
    <w:p w14:paraId="5559B0C0" w14:textId="77777777" w:rsidR="00FD629C" w:rsidRDefault="00000000" w:rsidP="00EE1992">
      <w:pPr>
        <w:pStyle w:val="ListParagraph"/>
        <w:numPr>
          <w:ilvl w:val="0"/>
          <w:numId w:val="2"/>
        </w:numPr>
        <w:bidi/>
        <w:spacing w:line="360" w:lineRule="atLeast"/>
        <w:jc w:val="both"/>
      </w:pPr>
      <w:r>
        <w:rPr>
          <w:color w:val="1A1A1A"/>
          <w:sz w:val="21"/>
          <w:szCs w:val="21"/>
          <w:rtl/>
        </w:rPr>
        <w:t>(ب) يحق للأغلبية إجبار تريجاز على البيع بنفس الشروط (Drag-Along Right) — بشرط أن يكون السعر المعروض عادلًا ومُقارَبًا لتقييم مستقل.</w:t>
      </w:r>
    </w:p>
    <w:p w14:paraId="3AC8C369" w14:textId="77777777" w:rsidR="005A12C1" w:rsidRDefault="005A12C1" w:rsidP="00EE1992">
      <w:pPr>
        <w:bidi/>
        <w:spacing w:line="360" w:lineRule="atLeast"/>
        <w:jc w:val="both"/>
        <w:rPr>
          <w:b/>
          <w:bCs/>
          <w:color w:val="1E7A3C"/>
          <w:sz w:val="23"/>
          <w:szCs w:val="23"/>
        </w:rPr>
      </w:pPr>
    </w:p>
    <w:p w14:paraId="6CDE9DD3" w14:textId="083D829F" w:rsidR="00FD629C" w:rsidRDefault="00000000" w:rsidP="005A12C1">
      <w:pPr>
        <w:bidi/>
        <w:spacing w:line="360" w:lineRule="atLeast"/>
        <w:jc w:val="both"/>
      </w:pPr>
      <w:r>
        <w:rPr>
          <w:b/>
          <w:bCs/>
          <w:color w:val="1E7A3C"/>
          <w:sz w:val="23"/>
          <w:szCs w:val="23"/>
          <w:rtl/>
        </w:rPr>
        <w:t>و. ارتباط الحصة بالحصرية</w:t>
      </w:r>
    </w:p>
    <w:p w14:paraId="33598CF5"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9.11 </w:t>
      </w:r>
      <w:r>
        <w:rPr>
          <w:color w:val="B8860B"/>
          <w:rtl/>
        </w:rPr>
        <w:t xml:space="preserve">— </w:t>
      </w:r>
      <w:r>
        <w:rPr>
          <w:b/>
          <w:bCs/>
          <w:color w:val="B8860B"/>
          <w:sz w:val="21"/>
          <w:szCs w:val="21"/>
          <w:rtl/>
        </w:rPr>
        <w:t xml:space="preserve">[حصانة تعاقدية] </w:t>
      </w:r>
      <w:r>
        <w:rPr>
          <w:color w:val="1A1A1A"/>
          <w:rtl/>
        </w:rPr>
        <w:t>في حال بيع تريجاز لحصتها أو انخفاضها تحت 15% من رأس مال إيزي جاز لأي سبب (غير التخفيف الموافَق عليه)، تتحول الحصرية الممنوحة لإيزي جاز من «دائمة» إلى «قابلة للمراجعة» خلال 90 يومًا من تاريخ النقص، ويحق لإيزي جاز إما: (أ) إعادة التفاوض على شروط العقد، أو (ب) الانتقال إلى حصرية مدتها 5 سنوات تجدَّد تلقائيًا مع الحفاظ على الحقوق المكتسَبة.</w:t>
      </w:r>
    </w:p>
    <w:p w14:paraId="22520234" w14:textId="77777777" w:rsidR="005A12C1" w:rsidRDefault="005A12C1" w:rsidP="005A12C1">
      <w:pPr>
        <w:bidi/>
        <w:spacing w:line="360" w:lineRule="atLeast"/>
        <w:jc w:val="both"/>
        <w:rPr>
          <w:b/>
          <w:bCs/>
          <w:color w:val="0F2A47"/>
          <w:sz w:val="32"/>
          <w:szCs w:val="32"/>
        </w:rPr>
      </w:pPr>
    </w:p>
    <w:p w14:paraId="36CC8813" w14:textId="53FCBFAC" w:rsidR="00FD629C" w:rsidRDefault="00000000" w:rsidP="005A12C1">
      <w:pPr>
        <w:bidi/>
        <w:spacing w:line="360" w:lineRule="atLeast"/>
        <w:jc w:val="both"/>
      </w:pPr>
      <w:r>
        <w:rPr>
          <w:b/>
          <w:bCs/>
          <w:color w:val="0F2A47"/>
          <w:sz w:val="32"/>
          <w:szCs w:val="32"/>
          <w:rtl/>
        </w:rPr>
        <w:t>المادة العاشرة — الضمانات والمسؤوليات</w:t>
      </w:r>
    </w:p>
    <w:p w14:paraId="5F8D2215" w14:textId="77777777" w:rsidR="00FD629C" w:rsidRDefault="00000000" w:rsidP="00EE1992">
      <w:pPr>
        <w:bidi/>
        <w:spacing w:line="360" w:lineRule="atLeast"/>
        <w:jc w:val="both"/>
      </w:pPr>
      <w:r>
        <w:rPr>
          <w:b/>
          <w:bCs/>
          <w:color w:val="1E7A3C"/>
          <w:sz w:val="23"/>
          <w:szCs w:val="23"/>
          <w:rtl/>
        </w:rPr>
        <w:t>أ. ضمانات تريجاز</w:t>
      </w:r>
    </w:p>
    <w:p w14:paraId="44617005" w14:textId="77777777" w:rsidR="00FD629C" w:rsidRDefault="00000000" w:rsidP="00EE1992">
      <w:pPr>
        <w:bidi/>
        <w:spacing w:line="360" w:lineRule="atLeast"/>
        <w:ind w:right="120"/>
        <w:jc w:val="both"/>
      </w:pPr>
      <w:r>
        <w:rPr>
          <w:b/>
          <w:bCs/>
          <w:color w:val="0F2A47"/>
          <w:rtl/>
        </w:rPr>
        <w:t xml:space="preserve">10.1 </w:t>
      </w:r>
      <w:r>
        <w:rPr>
          <w:color w:val="0F2A47"/>
          <w:rtl/>
        </w:rPr>
        <w:t xml:space="preserve">— </w:t>
      </w:r>
      <w:r>
        <w:rPr>
          <w:color w:val="1A1A1A"/>
          <w:rtl/>
        </w:rPr>
        <w:t>تضمن تريجاز لإيزي جاز أن كل أسطوانة تُورَّد:</w:t>
      </w:r>
    </w:p>
    <w:p w14:paraId="69135B56" w14:textId="77777777" w:rsidR="00FD629C" w:rsidRDefault="00000000" w:rsidP="00EE1992">
      <w:pPr>
        <w:pStyle w:val="ListParagraph"/>
        <w:numPr>
          <w:ilvl w:val="0"/>
          <w:numId w:val="2"/>
        </w:numPr>
        <w:bidi/>
        <w:spacing w:line="360" w:lineRule="atLeast"/>
        <w:jc w:val="both"/>
      </w:pPr>
      <w:r>
        <w:rPr>
          <w:color w:val="1A1A1A"/>
          <w:sz w:val="21"/>
          <w:szCs w:val="21"/>
          <w:rtl/>
        </w:rPr>
        <w:t>مُصنَّعة وفقًا للمواصفات الفنية الواردة في الملحق (ب)، ومطابقة لمرجع TG-CG2/26.</w:t>
      </w:r>
    </w:p>
    <w:p w14:paraId="26A3E52F" w14:textId="77777777" w:rsidR="00FD629C" w:rsidRDefault="00000000" w:rsidP="00EE1992">
      <w:pPr>
        <w:pStyle w:val="ListParagraph"/>
        <w:numPr>
          <w:ilvl w:val="0"/>
          <w:numId w:val="2"/>
        </w:numPr>
        <w:bidi/>
        <w:spacing w:line="360" w:lineRule="atLeast"/>
        <w:jc w:val="both"/>
      </w:pPr>
      <w:r>
        <w:rPr>
          <w:color w:val="1A1A1A"/>
          <w:sz w:val="21"/>
          <w:szCs w:val="21"/>
          <w:rtl/>
        </w:rPr>
        <w:t>معتمَدة من الجهات التنظيمية المصرية المختصة (الهيئة المصرية العامة للبترول، والمواصفات والجودة).</w:t>
      </w:r>
    </w:p>
    <w:p w14:paraId="789C07F9" w14:textId="77777777" w:rsidR="00FD629C" w:rsidRDefault="00000000" w:rsidP="00EE1992">
      <w:pPr>
        <w:pStyle w:val="ListParagraph"/>
        <w:numPr>
          <w:ilvl w:val="0"/>
          <w:numId w:val="2"/>
        </w:numPr>
        <w:bidi/>
        <w:spacing w:line="360" w:lineRule="atLeast"/>
        <w:jc w:val="both"/>
      </w:pPr>
      <w:r>
        <w:rPr>
          <w:color w:val="1A1A1A"/>
          <w:sz w:val="21"/>
          <w:szCs w:val="21"/>
          <w:rtl/>
        </w:rPr>
        <w:t>مُصحوبة بشهادة فحص جودة صادرة عن مصنع تريجاز.</w:t>
      </w:r>
    </w:p>
    <w:p w14:paraId="14EADBBD" w14:textId="77777777" w:rsidR="00FD629C" w:rsidRDefault="00000000" w:rsidP="00EE1992">
      <w:pPr>
        <w:pStyle w:val="ListParagraph"/>
        <w:numPr>
          <w:ilvl w:val="0"/>
          <w:numId w:val="2"/>
        </w:numPr>
        <w:bidi/>
        <w:spacing w:line="360" w:lineRule="atLeast"/>
        <w:jc w:val="both"/>
      </w:pPr>
      <w:r>
        <w:rPr>
          <w:color w:val="1A1A1A"/>
          <w:sz w:val="21"/>
          <w:szCs w:val="21"/>
          <w:rtl/>
        </w:rPr>
        <w:t>خالية من أي عيوب تصنيعية ظاهرة أو خفية لمدة لا تقل عن 10 سنوات من تاريخ التصنيع.</w:t>
      </w:r>
    </w:p>
    <w:p w14:paraId="10FC93F1" w14:textId="77777777" w:rsidR="00FD629C" w:rsidRDefault="00000000" w:rsidP="00EE1992">
      <w:pPr>
        <w:bidi/>
        <w:spacing w:line="360" w:lineRule="atLeast"/>
        <w:ind w:right="120"/>
        <w:jc w:val="both"/>
      </w:pPr>
      <w:r>
        <w:rPr>
          <w:b/>
          <w:bCs/>
          <w:color w:val="0F2A47"/>
          <w:rtl/>
        </w:rPr>
        <w:t xml:space="preserve">10.2 </w:t>
      </w:r>
      <w:r>
        <w:rPr>
          <w:color w:val="0F2A47"/>
          <w:rtl/>
        </w:rPr>
        <w:t xml:space="preserve">— </w:t>
      </w:r>
      <w:r>
        <w:rPr>
          <w:color w:val="1A1A1A"/>
          <w:rtl/>
        </w:rPr>
        <w:t>تتحمل تريجاز المسؤولية الكاملة عن أي حادث أو ضرر ينتج عن عيب تصنيعي مثبت في الأسطوانة أو المنظِّم، ويشمل ذلك التعويضات المالية والقانونية.</w:t>
      </w:r>
    </w:p>
    <w:p w14:paraId="44C43375" w14:textId="3F2B3AC4" w:rsidR="00FD629C" w:rsidRDefault="00000000" w:rsidP="005A12C1">
      <w:pPr>
        <w:bidi/>
        <w:spacing w:line="360" w:lineRule="atLeast"/>
        <w:jc w:val="both"/>
      </w:pPr>
      <w:r>
        <w:rPr>
          <w:b/>
          <w:bCs/>
          <w:color w:val="1E7A3C"/>
          <w:sz w:val="23"/>
          <w:szCs w:val="23"/>
          <w:rtl/>
        </w:rPr>
        <w:t>ب. ضمانات إيزي جاز</w:t>
      </w:r>
    </w:p>
    <w:p w14:paraId="35F6DE1B" w14:textId="77777777" w:rsidR="00FD629C" w:rsidRDefault="00000000" w:rsidP="00EE1992">
      <w:pPr>
        <w:bidi/>
        <w:spacing w:line="360" w:lineRule="atLeast"/>
        <w:ind w:right="120"/>
        <w:jc w:val="both"/>
      </w:pPr>
      <w:r>
        <w:rPr>
          <w:b/>
          <w:bCs/>
          <w:color w:val="0F2A47"/>
          <w:rtl/>
        </w:rPr>
        <w:t xml:space="preserve">10.3 </w:t>
      </w:r>
      <w:r>
        <w:rPr>
          <w:color w:val="0F2A47"/>
          <w:rtl/>
        </w:rPr>
        <w:t xml:space="preserve">— </w:t>
      </w:r>
      <w:r>
        <w:rPr>
          <w:color w:val="1A1A1A"/>
          <w:rtl/>
        </w:rPr>
        <w:t>تضمن إيزي جاز لتريجاز:</w:t>
      </w:r>
    </w:p>
    <w:p w14:paraId="5AB37A0A" w14:textId="77777777" w:rsidR="00FD629C" w:rsidRDefault="00000000" w:rsidP="00EE1992">
      <w:pPr>
        <w:pStyle w:val="ListParagraph"/>
        <w:numPr>
          <w:ilvl w:val="0"/>
          <w:numId w:val="2"/>
        </w:numPr>
        <w:bidi/>
        <w:spacing w:line="360" w:lineRule="atLeast"/>
        <w:jc w:val="both"/>
      </w:pPr>
      <w:r>
        <w:rPr>
          <w:color w:val="1A1A1A"/>
          <w:sz w:val="21"/>
          <w:szCs w:val="21"/>
          <w:rtl/>
        </w:rPr>
        <w:t>الالتزام الكامل ببروتوكولات التعبئة والتخزين والنقل المعتمدة (المادة الحادية عشرة).</w:t>
      </w:r>
    </w:p>
    <w:p w14:paraId="325DAF5F" w14:textId="77777777" w:rsidR="00FD629C" w:rsidRDefault="00000000" w:rsidP="00EE1992">
      <w:pPr>
        <w:pStyle w:val="ListParagraph"/>
        <w:numPr>
          <w:ilvl w:val="0"/>
          <w:numId w:val="2"/>
        </w:numPr>
        <w:bidi/>
        <w:spacing w:line="360" w:lineRule="atLeast"/>
        <w:jc w:val="both"/>
      </w:pPr>
      <w:r>
        <w:rPr>
          <w:color w:val="1A1A1A"/>
          <w:sz w:val="21"/>
          <w:szCs w:val="21"/>
          <w:rtl/>
        </w:rPr>
        <w:t>استخدام المنتج فقط للغرض المُخصَّص له (غاز البترول المسال للاستخدام المنزلي والتجاري).</w:t>
      </w:r>
    </w:p>
    <w:p w14:paraId="4F1D8BE7" w14:textId="77777777" w:rsidR="00FD629C" w:rsidRDefault="00000000" w:rsidP="00EE1992">
      <w:pPr>
        <w:pStyle w:val="ListParagraph"/>
        <w:numPr>
          <w:ilvl w:val="0"/>
          <w:numId w:val="2"/>
        </w:numPr>
        <w:bidi/>
        <w:spacing w:line="360" w:lineRule="atLeast"/>
        <w:jc w:val="both"/>
      </w:pPr>
      <w:r>
        <w:rPr>
          <w:color w:val="1A1A1A"/>
          <w:sz w:val="21"/>
          <w:szCs w:val="21"/>
          <w:rtl/>
        </w:rPr>
        <w:t>الحفاظ على سمعة العلامة التجارية والمنتج، وعدم الإضرار بها بأي شكل.</w:t>
      </w:r>
    </w:p>
    <w:p w14:paraId="3B8D0631" w14:textId="77777777" w:rsidR="00FD629C" w:rsidRDefault="00000000" w:rsidP="00EE1992">
      <w:pPr>
        <w:pStyle w:val="ListParagraph"/>
        <w:numPr>
          <w:ilvl w:val="0"/>
          <w:numId w:val="2"/>
        </w:numPr>
        <w:bidi/>
        <w:spacing w:line="360" w:lineRule="atLeast"/>
        <w:jc w:val="both"/>
      </w:pPr>
      <w:r>
        <w:rPr>
          <w:color w:val="1A1A1A"/>
          <w:sz w:val="21"/>
          <w:szCs w:val="21"/>
          <w:rtl/>
        </w:rPr>
        <w:t>تقديم تقارير شفافة ودقيقة عن البيع والمخزون.</w:t>
      </w:r>
    </w:p>
    <w:p w14:paraId="2C336782" w14:textId="77777777" w:rsidR="00FD629C" w:rsidRDefault="00000000" w:rsidP="00EE1992">
      <w:pPr>
        <w:bidi/>
        <w:spacing w:line="360" w:lineRule="atLeast"/>
        <w:ind w:right="120"/>
        <w:jc w:val="both"/>
      </w:pPr>
      <w:r>
        <w:rPr>
          <w:b/>
          <w:bCs/>
          <w:color w:val="0F2A47"/>
          <w:rtl/>
        </w:rPr>
        <w:t xml:space="preserve">10.4 </w:t>
      </w:r>
      <w:r>
        <w:rPr>
          <w:color w:val="0F2A47"/>
          <w:rtl/>
        </w:rPr>
        <w:t xml:space="preserve">— </w:t>
      </w:r>
      <w:r>
        <w:rPr>
          <w:color w:val="1A1A1A"/>
          <w:rtl/>
        </w:rPr>
        <w:t>تتحمل إيزي جاز المسؤولية الكاملة عن أي ضرر ينتج عن سوء الاستخدام أو الإخلال ببروتوكول التعبئة أو التخزين أو النقل من جانبها أو موزعيها الفرعيين.</w:t>
      </w:r>
    </w:p>
    <w:p w14:paraId="4B16BAAC" w14:textId="77777777" w:rsidR="00FD629C" w:rsidRDefault="00FD629C" w:rsidP="00EE1992">
      <w:pPr>
        <w:bidi/>
        <w:spacing w:line="360" w:lineRule="atLeast"/>
        <w:jc w:val="both"/>
      </w:pPr>
    </w:p>
    <w:p w14:paraId="42042729" w14:textId="77777777" w:rsidR="00FD629C" w:rsidRDefault="00000000" w:rsidP="00EE1992">
      <w:pPr>
        <w:pBdr>
          <w:bottom w:val="single" w:sz="12" w:space="6" w:color="0F2A47"/>
        </w:pBdr>
        <w:bidi/>
        <w:spacing w:line="360" w:lineRule="atLeast"/>
        <w:jc w:val="both"/>
      </w:pPr>
      <w:r>
        <w:rPr>
          <w:b/>
          <w:bCs/>
          <w:color w:val="0F2A47"/>
          <w:sz w:val="32"/>
          <w:szCs w:val="32"/>
          <w:rtl/>
        </w:rPr>
        <w:t>المادة الحادية عشرة — ضوابط التعبئة والتخزين والنقل</w:t>
      </w:r>
    </w:p>
    <w:p w14:paraId="345F1F18" w14:textId="77777777" w:rsidR="00FD629C" w:rsidRDefault="00000000" w:rsidP="00EE1992">
      <w:pPr>
        <w:bidi/>
        <w:spacing w:line="360" w:lineRule="atLeast"/>
        <w:jc w:val="both"/>
      </w:pPr>
      <w:r>
        <w:rPr>
          <w:color w:val="1A1A1A"/>
          <w:rtl/>
        </w:rPr>
        <w:t>تُعدُّ هذه المادة من الركائز الأمنية والتشغيلية الجوهرية، وتستند مباشرةً إلى الوثيقة الفنية الرسمية الصادرة عن تريجاز تحت مرجع TG-CG2/26. ويُعدُّ الإخلال بأيٍّ من أحكامها إخلالًا فنيًا جسيمًا يُعرِّض المسؤول عنه لكامل التبعات القانونية والمادية.</w:t>
      </w:r>
    </w:p>
    <w:p w14:paraId="4038B555" w14:textId="77777777" w:rsidR="00FD629C" w:rsidRDefault="00000000" w:rsidP="00EE1992">
      <w:pPr>
        <w:bidi/>
        <w:spacing w:line="360" w:lineRule="atLeast"/>
        <w:jc w:val="both"/>
      </w:pPr>
      <w:r>
        <w:rPr>
          <w:b/>
          <w:bCs/>
          <w:color w:val="1E7A3C"/>
          <w:sz w:val="23"/>
          <w:szCs w:val="23"/>
          <w:rtl/>
        </w:rPr>
        <w:t>أ. الإطار القانوني والتنظيمي</w:t>
      </w:r>
    </w:p>
    <w:p w14:paraId="5A916102" w14:textId="77777777" w:rsidR="00FD629C" w:rsidRDefault="00000000" w:rsidP="00EE1992">
      <w:pPr>
        <w:bidi/>
        <w:spacing w:line="360" w:lineRule="atLeast"/>
        <w:ind w:right="120"/>
        <w:jc w:val="both"/>
      </w:pPr>
      <w:r>
        <w:rPr>
          <w:b/>
          <w:bCs/>
          <w:color w:val="0F2A47"/>
          <w:rtl/>
        </w:rPr>
        <w:t xml:space="preserve">11.1 </w:t>
      </w:r>
      <w:r>
        <w:rPr>
          <w:color w:val="0F2A47"/>
          <w:rtl/>
        </w:rPr>
        <w:t xml:space="preserve">— </w:t>
      </w:r>
      <w:r>
        <w:rPr>
          <w:color w:val="1A1A1A"/>
          <w:rtl/>
        </w:rPr>
        <w:t>تلتزم تريجاز بالحصول على جميع الاعتمادات التنظيمية السارية من الجهات المختصة بجمهورية مصر العربية، بما فيها:</w:t>
      </w:r>
    </w:p>
    <w:p w14:paraId="16436F7B" w14:textId="77777777" w:rsidR="00FD629C" w:rsidRDefault="00000000" w:rsidP="00EE1992">
      <w:pPr>
        <w:pStyle w:val="ListParagraph"/>
        <w:numPr>
          <w:ilvl w:val="0"/>
          <w:numId w:val="2"/>
        </w:numPr>
        <w:bidi/>
        <w:spacing w:line="360" w:lineRule="atLeast"/>
        <w:jc w:val="both"/>
      </w:pPr>
      <w:r>
        <w:rPr>
          <w:color w:val="1A1A1A"/>
          <w:sz w:val="21"/>
          <w:szCs w:val="21"/>
          <w:rtl/>
        </w:rPr>
        <w:t>الهيئة المصرية العامة للبترول (EGPC).</w:t>
      </w:r>
    </w:p>
    <w:p w14:paraId="34188EC9" w14:textId="77777777" w:rsidR="00FD629C" w:rsidRDefault="00000000" w:rsidP="00EE1992">
      <w:pPr>
        <w:pStyle w:val="ListParagraph"/>
        <w:numPr>
          <w:ilvl w:val="0"/>
          <w:numId w:val="2"/>
        </w:numPr>
        <w:bidi/>
        <w:spacing w:line="360" w:lineRule="atLeast"/>
        <w:jc w:val="both"/>
      </w:pPr>
      <w:r>
        <w:rPr>
          <w:color w:val="1A1A1A"/>
          <w:sz w:val="21"/>
          <w:szCs w:val="21"/>
          <w:rtl/>
        </w:rPr>
        <w:t>شركة بتروجاز (Petrogas) و/أو بوتاجاسكو (Butagasco).</w:t>
      </w:r>
    </w:p>
    <w:p w14:paraId="2D2A8B57" w14:textId="77777777" w:rsidR="00FD629C" w:rsidRDefault="00000000" w:rsidP="00EE1992">
      <w:pPr>
        <w:pStyle w:val="ListParagraph"/>
        <w:numPr>
          <w:ilvl w:val="0"/>
          <w:numId w:val="2"/>
        </w:numPr>
        <w:bidi/>
        <w:spacing w:line="360" w:lineRule="atLeast"/>
        <w:jc w:val="both"/>
      </w:pPr>
      <w:r>
        <w:rPr>
          <w:color w:val="1A1A1A"/>
          <w:sz w:val="21"/>
          <w:szCs w:val="21"/>
          <w:rtl/>
        </w:rPr>
        <w:t>الهيئة المصرية العامة للمواصفات والجودة (EOS).</w:t>
      </w:r>
    </w:p>
    <w:p w14:paraId="543045AC" w14:textId="77777777" w:rsidR="00FD629C" w:rsidRDefault="00000000" w:rsidP="00EE1992">
      <w:pPr>
        <w:pStyle w:val="ListParagraph"/>
        <w:numPr>
          <w:ilvl w:val="0"/>
          <w:numId w:val="2"/>
        </w:numPr>
        <w:bidi/>
        <w:spacing w:line="360" w:lineRule="atLeast"/>
        <w:jc w:val="both"/>
      </w:pPr>
      <w:r>
        <w:rPr>
          <w:color w:val="1A1A1A"/>
          <w:sz w:val="21"/>
          <w:szCs w:val="21"/>
          <w:rtl/>
        </w:rPr>
        <w:t>هيئة المعامل والمقاييس (GMRA) حال تطبيقها على الأسطوانات المركبة.</w:t>
      </w:r>
    </w:p>
    <w:p w14:paraId="5AEDB2BF" w14:textId="77777777" w:rsidR="00FD629C" w:rsidRDefault="00000000" w:rsidP="00EE1992">
      <w:pPr>
        <w:bidi/>
        <w:spacing w:line="360" w:lineRule="atLeast"/>
        <w:ind w:right="120"/>
        <w:jc w:val="both"/>
      </w:pPr>
      <w:r>
        <w:rPr>
          <w:b/>
          <w:bCs/>
          <w:color w:val="0F2A47"/>
          <w:rtl/>
        </w:rPr>
        <w:t xml:space="preserve">11.2 </w:t>
      </w:r>
      <w:r>
        <w:rPr>
          <w:color w:val="0F2A47"/>
          <w:rtl/>
        </w:rPr>
        <w:t xml:space="preserve">— </w:t>
      </w:r>
      <w:r>
        <w:rPr>
          <w:color w:val="1A1A1A"/>
          <w:rtl/>
        </w:rPr>
        <w:t>يُعدُّ استكمال الاعتمادات التنظيمية شرطًا معلَّقًا لسريان هذا العقد. وفي حال عدم استيفاء تريجاز لأيٍّ من هذه الاعتمادات خلال 90 يومًا من تاريخ التوقيع، تتجمَّد كافة الالتزامات المالية على إيزي جاز حتى استكمالها، مع بقاء حقوق إيزي جاز محفوظة كاملةً.</w:t>
      </w:r>
    </w:p>
    <w:p w14:paraId="6BEF2C5D" w14:textId="77777777" w:rsidR="00FD629C" w:rsidRDefault="00000000" w:rsidP="00EE1992">
      <w:pPr>
        <w:bidi/>
        <w:spacing w:line="360" w:lineRule="atLeast"/>
        <w:ind w:right="120"/>
        <w:jc w:val="both"/>
      </w:pPr>
      <w:r>
        <w:rPr>
          <w:b/>
          <w:bCs/>
          <w:color w:val="0F2A47"/>
          <w:rtl/>
        </w:rPr>
        <w:t xml:space="preserve">11.3 </w:t>
      </w:r>
      <w:r>
        <w:rPr>
          <w:color w:val="0F2A47"/>
          <w:rtl/>
        </w:rPr>
        <w:t xml:space="preserve">— </w:t>
      </w:r>
      <w:r>
        <w:rPr>
          <w:color w:val="1A1A1A"/>
          <w:rtl/>
        </w:rPr>
        <w:t>تُدرَج المواصفات التنظيمية الرسمية في الملحق (د) الذي يُلحَق بالعقد فور استلام الوثائق النهائية من الجهات التنظيمية.</w:t>
      </w:r>
    </w:p>
    <w:p w14:paraId="1D12CC01" w14:textId="77777777" w:rsidR="005A12C1" w:rsidRDefault="005A12C1" w:rsidP="00EE1992">
      <w:pPr>
        <w:bidi/>
        <w:spacing w:line="360" w:lineRule="atLeast"/>
        <w:jc w:val="both"/>
        <w:rPr>
          <w:b/>
          <w:bCs/>
          <w:color w:val="1E7A3C"/>
          <w:sz w:val="23"/>
          <w:szCs w:val="23"/>
        </w:rPr>
      </w:pPr>
    </w:p>
    <w:p w14:paraId="5185E9F7" w14:textId="0450712F" w:rsidR="00FD629C" w:rsidRDefault="00000000" w:rsidP="005A12C1">
      <w:pPr>
        <w:bidi/>
        <w:spacing w:line="360" w:lineRule="atLeast"/>
        <w:jc w:val="both"/>
      </w:pPr>
      <w:r>
        <w:rPr>
          <w:b/>
          <w:bCs/>
          <w:color w:val="1E7A3C"/>
          <w:sz w:val="23"/>
          <w:szCs w:val="23"/>
          <w:rtl/>
        </w:rPr>
        <w:t>ب. بروتوكول التعبئة الأولى</w:t>
      </w:r>
    </w:p>
    <w:p w14:paraId="196D7E14" w14:textId="77777777" w:rsidR="00FD629C" w:rsidRDefault="00000000" w:rsidP="00EE1992">
      <w:pPr>
        <w:bidi/>
        <w:spacing w:line="360" w:lineRule="atLeast"/>
        <w:ind w:right="120"/>
        <w:jc w:val="both"/>
      </w:pPr>
      <w:r>
        <w:rPr>
          <w:b/>
          <w:bCs/>
          <w:color w:val="0F2A47"/>
          <w:rtl/>
        </w:rPr>
        <w:t xml:space="preserve">11.4 </w:t>
      </w:r>
      <w:r>
        <w:rPr>
          <w:color w:val="0F2A47"/>
          <w:rtl/>
        </w:rPr>
        <w:t xml:space="preserve">— </w:t>
      </w:r>
      <w:r>
        <w:rPr>
          <w:color w:val="1A1A1A"/>
          <w:rtl/>
        </w:rPr>
        <w:t>لا تُعبَّأ أي أسطوانة مركبة للمرة الأولى إلا بعد:</w:t>
      </w:r>
    </w:p>
    <w:p w14:paraId="188A7479" w14:textId="77777777" w:rsidR="00FD629C" w:rsidRDefault="00000000" w:rsidP="00EE1992">
      <w:pPr>
        <w:pStyle w:val="ListParagraph"/>
        <w:numPr>
          <w:ilvl w:val="0"/>
          <w:numId w:val="2"/>
        </w:numPr>
        <w:bidi/>
        <w:spacing w:line="360" w:lineRule="atLeast"/>
        <w:jc w:val="both"/>
      </w:pPr>
      <w:r>
        <w:rPr>
          <w:color w:val="1A1A1A"/>
          <w:sz w:val="21"/>
          <w:szCs w:val="21"/>
          <w:rtl/>
        </w:rPr>
        <w:t>(أ) إصدار خطاب اعتماد رسمي من تريجاز يُقرُّ بصلاحية الأسطوانة للتعبئة.</w:t>
      </w:r>
    </w:p>
    <w:p w14:paraId="12A30A12" w14:textId="77777777" w:rsidR="00FD629C" w:rsidRDefault="00000000" w:rsidP="00EE1992">
      <w:pPr>
        <w:pStyle w:val="ListParagraph"/>
        <w:numPr>
          <w:ilvl w:val="0"/>
          <w:numId w:val="2"/>
        </w:numPr>
        <w:bidi/>
        <w:spacing w:line="360" w:lineRule="atLeast"/>
        <w:jc w:val="both"/>
      </w:pPr>
      <w:r>
        <w:rPr>
          <w:color w:val="1A1A1A"/>
          <w:sz w:val="21"/>
          <w:szCs w:val="21"/>
          <w:rtl/>
        </w:rPr>
        <w:t>(ب) إجرائها في محطة تعبئة مرخَّصة ومعتمَدة من الجهات التنظيمية المختصة.</w:t>
      </w:r>
    </w:p>
    <w:p w14:paraId="13C60C4A" w14:textId="77777777" w:rsidR="00FD629C" w:rsidRDefault="00000000" w:rsidP="00EE1992">
      <w:pPr>
        <w:pStyle w:val="ListParagraph"/>
        <w:numPr>
          <w:ilvl w:val="0"/>
          <w:numId w:val="2"/>
        </w:numPr>
        <w:bidi/>
        <w:spacing w:line="360" w:lineRule="atLeast"/>
        <w:jc w:val="both"/>
      </w:pPr>
      <w:r>
        <w:rPr>
          <w:color w:val="1A1A1A"/>
          <w:sz w:val="21"/>
          <w:szCs w:val="21"/>
          <w:rtl/>
        </w:rPr>
        <w:t>(ج) تسجيل عملية التعبئة إلكترونيًا برقم الأسطوانة، وتاريخ التعبئة، واسم المحطة.</w:t>
      </w:r>
    </w:p>
    <w:p w14:paraId="3EB6F2ED" w14:textId="77777777" w:rsidR="005A12C1" w:rsidRDefault="005A12C1" w:rsidP="00EE1992">
      <w:pPr>
        <w:bidi/>
        <w:spacing w:line="360" w:lineRule="atLeast"/>
        <w:jc w:val="both"/>
        <w:rPr>
          <w:b/>
          <w:bCs/>
          <w:color w:val="1E7A3C"/>
          <w:sz w:val="23"/>
          <w:szCs w:val="23"/>
        </w:rPr>
      </w:pPr>
    </w:p>
    <w:p w14:paraId="2FD22BC1" w14:textId="7528F11E" w:rsidR="00FD629C" w:rsidRDefault="00000000" w:rsidP="005A12C1">
      <w:pPr>
        <w:bidi/>
        <w:spacing w:line="360" w:lineRule="atLeast"/>
        <w:jc w:val="both"/>
      </w:pPr>
      <w:r>
        <w:rPr>
          <w:b/>
          <w:bCs/>
          <w:color w:val="1E7A3C"/>
          <w:sz w:val="23"/>
          <w:szCs w:val="23"/>
          <w:rtl/>
        </w:rPr>
        <w:t>ج. بروتوكول إعادة التعبئة</w:t>
      </w:r>
    </w:p>
    <w:p w14:paraId="2CE55FC9" w14:textId="77777777" w:rsidR="00FD629C" w:rsidRDefault="00000000" w:rsidP="00EE1992">
      <w:pPr>
        <w:bidi/>
        <w:spacing w:line="360" w:lineRule="atLeast"/>
        <w:ind w:right="120"/>
        <w:jc w:val="both"/>
      </w:pPr>
      <w:r>
        <w:rPr>
          <w:b/>
          <w:bCs/>
          <w:color w:val="0F2A47"/>
          <w:rtl/>
        </w:rPr>
        <w:t xml:space="preserve">11.5 </w:t>
      </w:r>
      <w:r>
        <w:rPr>
          <w:color w:val="0F2A47"/>
          <w:rtl/>
        </w:rPr>
        <w:t xml:space="preserve">— </w:t>
      </w:r>
      <w:r>
        <w:rPr>
          <w:color w:val="1A1A1A"/>
          <w:rtl/>
        </w:rPr>
        <w:t>يُشترط قبل كل عملية إعادة تعبئة إجراء فحص بصري كامل وفقًا للجدول المُدرَج في الملحق (ب).</w:t>
      </w:r>
    </w:p>
    <w:p w14:paraId="76985F3C" w14:textId="77777777" w:rsidR="00FD629C" w:rsidRDefault="00000000" w:rsidP="00EE1992">
      <w:pPr>
        <w:bidi/>
        <w:spacing w:line="360" w:lineRule="atLeast"/>
        <w:ind w:right="120"/>
        <w:jc w:val="both"/>
      </w:pPr>
      <w:r>
        <w:rPr>
          <w:b/>
          <w:bCs/>
          <w:color w:val="0F2A47"/>
          <w:rtl/>
        </w:rPr>
        <w:t xml:space="preserve">11.6 </w:t>
      </w:r>
      <w:r>
        <w:rPr>
          <w:color w:val="0F2A47"/>
          <w:rtl/>
        </w:rPr>
        <w:t xml:space="preserve">— </w:t>
      </w:r>
      <w:r>
        <w:rPr>
          <w:color w:val="1A1A1A"/>
          <w:rtl/>
        </w:rPr>
        <w:t>يُحظر إعادة تعبئة الأسطوانات المتضمَّنة في جدول أسباب الرفض البصري (التشققات، التشوهات، فقدان الملصقات، الحروق، السقوط من ارتفاع يتجاوز 1.2 متر، وغيرها).</w:t>
      </w:r>
    </w:p>
    <w:p w14:paraId="4E8A69FF" w14:textId="77777777" w:rsidR="00FD629C" w:rsidRDefault="00000000" w:rsidP="00EE1992">
      <w:pPr>
        <w:bidi/>
        <w:spacing w:line="360" w:lineRule="atLeast"/>
        <w:ind w:right="120"/>
        <w:jc w:val="both"/>
      </w:pPr>
      <w:r>
        <w:rPr>
          <w:b/>
          <w:bCs/>
          <w:color w:val="0F2A47"/>
          <w:rtl/>
        </w:rPr>
        <w:t xml:space="preserve">11.7 </w:t>
      </w:r>
      <w:r>
        <w:rPr>
          <w:color w:val="0F2A47"/>
          <w:rtl/>
        </w:rPr>
        <w:t xml:space="preserve">— </w:t>
      </w:r>
      <w:r>
        <w:rPr>
          <w:color w:val="1A1A1A"/>
          <w:rtl/>
        </w:rPr>
        <w:t>تُوثَّق كل عملية إعادة تعبئة إلكترونيًا بنفس البروتوكول المطبَّق على التعبئة الأولى.</w:t>
      </w:r>
    </w:p>
    <w:p w14:paraId="047A23E6" w14:textId="77777777" w:rsidR="005A12C1" w:rsidRDefault="005A12C1" w:rsidP="00EE1992">
      <w:pPr>
        <w:bidi/>
        <w:spacing w:line="360" w:lineRule="atLeast"/>
        <w:jc w:val="both"/>
        <w:rPr>
          <w:b/>
          <w:bCs/>
          <w:color w:val="1E7A3C"/>
          <w:sz w:val="23"/>
          <w:szCs w:val="23"/>
        </w:rPr>
      </w:pPr>
    </w:p>
    <w:p w14:paraId="2F113660" w14:textId="0B923EA6" w:rsidR="00FD629C" w:rsidRDefault="00000000" w:rsidP="005A12C1">
      <w:pPr>
        <w:bidi/>
        <w:spacing w:line="360" w:lineRule="atLeast"/>
        <w:jc w:val="both"/>
      </w:pPr>
      <w:r>
        <w:rPr>
          <w:b/>
          <w:bCs/>
          <w:color w:val="1E7A3C"/>
          <w:sz w:val="23"/>
          <w:szCs w:val="23"/>
          <w:rtl/>
        </w:rPr>
        <w:t>د. محظورات التشغيل والنقل</w:t>
      </w:r>
    </w:p>
    <w:p w14:paraId="425FD971" w14:textId="77777777" w:rsidR="00FD629C" w:rsidRDefault="00000000" w:rsidP="00EE1992">
      <w:pPr>
        <w:bidi/>
        <w:spacing w:line="360" w:lineRule="atLeast"/>
        <w:ind w:right="120"/>
        <w:jc w:val="both"/>
      </w:pPr>
      <w:r>
        <w:rPr>
          <w:b/>
          <w:bCs/>
          <w:color w:val="0F2A47"/>
          <w:rtl/>
        </w:rPr>
        <w:t xml:space="preserve">11.8 </w:t>
      </w:r>
      <w:r>
        <w:rPr>
          <w:color w:val="0F2A47"/>
          <w:rtl/>
        </w:rPr>
        <w:t xml:space="preserve">— </w:t>
      </w:r>
      <w:r>
        <w:rPr>
          <w:color w:val="1A1A1A"/>
          <w:rtl/>
        </w:rPr>
        <w:t>يُحظر قطعيًا ما يلي:</w:t>
      </w:r>
    </w:p>
    <w:p w14:paraId="72259259" w14:textId="77777777" w:rsidR="00FD629C" w:rsidRDefault="00000000" w:rsidP="00EE1992">
      <w:pPr>
        <w:pStyle w:val="ListParagraph"/>
        <w:numPr>
          <w:ilvl w:val="0"/>
          <w:numId w:val="2"/>
        </w:numPr>
        <w:bidi/>
        <w:spacing w:line="360" w:lineRule="atLeast"/>
        <w:jc w:val="both"/>
      </w:pPr>
      <w:r>
        <w:rPr>
          <w:color w:val="1A1A1A"/>
          <w:sz w:val="21"/>
          <w:szCs w:val="21"/>
          <w:rtl/>
        </w:rPr>
        <w:t>تفريغ الأسطوانة من الغاز (Vacuuming).</w:t>
      </w:r>
    </w:p>
    <w:p w14:paraId="266C596B" w14:textId="77777777" w:rsidR="00FD629C" w:rsidRDefault="00000000" w:rsidP="00EE1992">
      <w:pPr>
        <w:pStyle w:val="ListParagraph"/>
        <w:numPr>
          <w:ilvl w:val="0"/>
          <w:numId w:val="2"/>
        </w:numPr>
        <w:bidi/>
        <w:spacing w:line="360" w:lineRule="atLeast"/>
        <w:jc w:val="both"/>
      </w:pPr>
      <w:r>
        <w:rPr>
          <w:color w:val="1A1A1A"/>
          <w:sz w:val="21"/>
          <w:szCs w:val="21"/>
          <w:rtl/>
        </w:rPr>
        <w:t>تعريضها لحرارة تتجاوز 65°م.</w:t>
      </w:r>
    </w:p>
    <w:p w14:paraId="25AF25BB" w14:textId="77777777" w:rsidR="00FD629C" w:rsidRDefault="00000000" w:rsidP="00EE1992">
      <w:pPr>
        <w:pStyle w:val="ListParagraph"/>
        <w:numPr>
          <w:ilvl w:val="0"/>
          <w:numId w:val="2"/>
        </w:numPr>
        <w:bidi/>
        <w:spacing w:line="360" w:lineRule="atLeast"/>
        <w:jc w:val="both"/>
      </w:pPr>
      <w:r>
        <w:rPr>
          <w:color w:val="1A1A1A"/>
          <w:sz w:val="21"/>
          <w:szCs w:val="21"/>
          <w:rtl/>
        </w:rPr>
        <w:lastRenderedPageBreak/>
        <w:t>تفكيكها أو إزالة أي من أجزائها.</w:t>
      </w:r>
    </w:p>
    <w:p w14:paraId="4B4731D4" w14:textId="77777777" w:rsidR="00FD629C" w:rsidRDefault="00000000" w:rsidP="00EE1992">
      <w:pPr>
        <w:pStyle w:val="ListParagraph"/>
        <w:numPr>
          <w:ilvl w:val="0"/>
          <w:numId w:val="2"/>
        </w:numPr>
        <w:bidi/>
        <w:spacing w:line="360" w:lineRule="atLeast"/>
        <w:jc w:val="both"/>
      </w:pPr>
      <w:r>
        <w:rPr>
          <w:color w:val="1A1A1A"/>
          <w:sz w:val="21"/>
          <w:szCs w:val="21"/>
          <w:rtl/>
        </w:rPr>
        <w:t>التنظيف بالمواد الكيميائية أو المذيبات.</w:t>
      </w:r>
    </w:p>
    <w:p w14:paraId="054F6304" w14:textId="77777777" w:rsidR="00FD629C" w:rsidRDefault="00000000" w:rsidP="00EE1992">
      <w:pPr>
        <w:pStyle w:val="ListParagraph"/>
        <w:numPr>
          <w:ilvl w:val="0"/>
          <w:numId w:val="2"/>
        </w:numPr>
        <w:bidi/>
        <w:spacing w:line="360" w:lineRule="atLeast"/>
        <w:jc w:val="both"/>
      </w:pPr>
      <w:r>
        <w:rPr>
          <w:color w:val="1A1A1A"/>
          <w:sz w:val="21"/>
          <w:szCs w:val="21"/>
          <w:rtl/>
        </w:rPr>
        <w:t>الضغط الميكانيكي الزائد في التخزين.</w:t>
      </w:r>
    </w:p>
    <w:p w14:paraId="5196517D" w14:textId="77777777" w:rsidR="00FD629C" w:rsidRDefault="00000000" w:rsidP="00EE1992">
      <w:pPr>
        <w:pStyle w:val="ListParagraph"/>
        <w:numPr>
          <w:ilvl w:val="0"/>
          <w:numId w:val="2"/>
        </w:numPr>
        <w:bidi/>
        <w:spacing w:line="360" w:lineRule="atLeast"/>
        <w:jc w:val="both"/>
      </w:pPr>
      <w:r>
        <w:rPr>
          <w:color w:val="1A1A1A"/>
          <w:sz w:val="21"/>
          <w:szCs w:val="21"/>
          <w:rtl/>
        </w:rPr>
        <w:t>الغمر الجزئي أو الكلي في الماء.</w:t>
      </w:r>
    </w:p>
    <w:p w14:paraId="0EC11BBA" w14:textId="77777777" w:rsidR="00FD629C" w:rsidRDefault="00000000" w:rsidP="00EE1992">
      <w:pPr>
        <w:pStyle w:val="ListParagraph"/>
        <w:numPr>
          <w:ilvl w:val="0"/>
          <w:numId w:val="2"/>
        </w:numPr>
        <w:bidi/>
        <w:spacing w:line="360" w:lineRule="atLeast"/>
        <w:jc w:val="both"/>
      </w:pPr>
      <w:r>
        <w:rPr>
          <w:color w:val="1A1A1A"/>
          <w:sz w:val="21"/>
          <w:szCs w:val="21"/>
          <w:rtl/>
        </w:rPr>
        <w:t>التخزين تحت أشعة الشمس المباشرة لفترات طويلة.</w:t>
      </w:r>
    </w:p>
    <w:p w14:paraId="215176F4" w14:textId="77777777" w:rsidR="00FD629C" w:rsidRDefault="00000000" w:rsidP="00EE1992">
      <w:pPr>
        <w:pStyle w:val="ListParagraph"/>
        <w:numPr>
          <w:ilvl w:val="0"/>
          <w:numId w:val="2"/>
        </w:numPr>
        <w:bidi/>
        <w:spacing w:line="360" w:lineRule="atLeast"/>
        <w:jc w:val="both"/>
      </w:pPr>
      <w:r>
        <w:rPr>
          <w:color w:val="1A1A1A"/>
          <w:sz w:val="21"/>
          <w:szCs w:val="21"/>
          <w:rtl/>
        </w:rPr>
        <w:t>التخزين الطويل الأجل للأسطوانات غير المضغوطة.</w:t>
      </w:r>
    </w:p>
    <w:p w14:paraId="4D4D33F3" w14:textId="77777777" w:rsidR="00FD629C" w:rsidRDefault="00000000" w:rsidP="00EE1992">
      <w:pPr>
        <w:pStyle w:val="ListParagraph"/>
        <w:numPr>
          <w:ilvl w:val="0"/>
          <w:numId w:val="2"/>
        </w:numPr>
        <w:bidi/>
        <w:spacing w:line="360" w:lineRule="atLeast"/>
        <w:jc w:val="both"/>
      </w:pPr>
      <w:r>
        <w:rPr>
          <w:color w:val="1A1A1A"/>
          <w:sz w:val="21"/>
          <w:szCs w:val="21"/>
          <w:rtl/>
        </w:rPr>
        <w:t>أي ممارسة تخالف ورقة المواصفات الفنية TG-CG2/26.</w:t>
      </w:r>
    </w:p>
    <w:p w14:paraId="25CECBCB" w14:textId="77777777" w:rsidR="00FD629C" w:rsidRDefault="00000000" w:rsidP="00EE1992">
      <w:pPr>
        <w:bidi/>
        <w:spacing w:line="360" w:lineRule="atLeast"/>
        <w:ind w:right="120"/>
        <w:jc w:val="both"/>
      </w:pPr>
      <w:r>
        <w:rPr>
          <w:b/>
          <w:bCs/>
          <w:color w:val="0F2A47"/>
          <w:rtl/>
        </w:rPr>
        <w:t xml:space="preserve">11.9 </w:t>
      </w:r>
      <w:r>
        <w:rPr>
          <w:color w:val="0F2A47"/>
          <w:rtl/>
        </w:rPr>
        <w:t xml:space="preserve">— </w:t>
      </w:r>
      <w:r>
        <w:rPr>
          <w:color w:val="1A1A1A"/>
          <w:rtl/>
        </w:rPr>
        <w:t>في حال سقطت أسطوانة من ارتفاع 1.2 متر (أربعة أقدام) أو أكثر، يجب إخراجها فورًا من دورة التوزيع وإجراء فحص كامل بواسطة تريجاز قبل أي إعادة استخدام.</w:t>
      </w:r>
    </w:p>
    <w:p w14:paraId="4A154A25" w14:textId="77777777" w:rsidR="005A12C1" w:rsidRDefault="005A12C1" w:rsidP="00EE1992">
      <w:pPr>
        <w:bidi/>
        <w:spacing w:line="360" w:lineRule="atLeast"/>
        <w:jc w:val="both"/>
        <w:rPr>
          <w:b/>
          <w:bCs/>
          <w:color w:val="1E7A3C"/>
          <w:sz w:val="23"/>
          <w:szCs w:val="23"/>
        </w:rPr>
      </w:pPr>
    </w:p>
    <w:p w14:paraId="096CEE69" w14:textId="5CBFEDDE" w:rsidR="00FD629C" w:rsidRDefault="00000000" w:rsidP="005A12C1">
      <w:pPr>
        <w:bidi/>
        <w:spacing w:line="360" w:lineRule="atLeast"/>
        <w:jc w:val="both"/>
      </w:pPr>
      <w:r>
        <w:rPr>
          <w:b/>
          <w:bCs/>
          <w:color w:val="1E7A3C"/>
          <w:sz w:val="23"/>
          <w:szCs w:val="23"/>
          <w:rtl/>
        </w:rPr>
        <w:t>هـ. توزيع المسؤولية</w:t>
      </w:r>
    </w:p>
    <w:p w14:paraId="3302E672" w14:textId="77777777" w:rsidR="00FD629C" w:rsidRDefault="00000000" w:rsidP="00EE1992">
      <w:pPr>
        <w:bidi/>
        <w:spacing w:line="360" w:lineRule="atLeast"/>
        <w:ind w:right="120"/>
        <w:jc w:val="both"/>
      </w:pPr>
      <w:r>
        <w:rPr>
          <w:b/>
          <w:bCs/>
          <w:color w:val="0F2A47"/>
          <w:rtl/>
        </w:rPr>
        <w:t xml:space="preserve">11.10 </w:t>
      </w:r>
      <w:r>
        <w:rPr>
          <w:color w:val="0F2A47"/>
          <w:rtl/>
        </w:rPr>
        <w:t xml:space="preserve">— </w:t>
      </w:r>
      <w:r>
        <w:rPr>
          <w:color w:val="1A1A1A"/>
          <w:rtl/>
        </w:rPr>
        <w:t>تتحمل تريجاز مسؤولية العيوب التصنيعية.</w:t>
      </w:r>
    </w:p>
    <w:p w14:paraId="114F7504" w14:textId="77777777" w:rsidR="00FD629C" w:rsidRDefault="00000000" w:rsidP="00EE1992">
      <w:pPr>
        <w:bidi/>
        <w:spacing w:line="360" w:lineRule="atLeast"/>
        <w:ind w:right="120"/>
        <w:jc w:val="both"/>
      </w:pPr>
      <w:r>
        <w:rPr>
          <w:b/>
          <w:bCs/>
          <w:color w:val="0F2A47"/>
          <w:rtl/>
        </w:rPr>
        <w:t xml:space="preserve">11.11 </w:t>
      </w:r>
      <w:r>
        <w:rPr>
          <w:color w:val="0F2A47"/>
          <w:rtl/>
        </w:rPr>
        <w:t xml:space="preserve">— </w:t>
      </w:r>
      <w:r>
        <w:rPr>
          <w:color w:val="1A1A1A"/>
          <w:rtl/>
        </w:rPr>
        <w:t>تتحمل إيزي جاز مسؤولية الإخلال ببروتوكولات التعبئة والتخزين والنقل من قِبَلها أو من موزعيها الفرعيين.</w:t>
      </w:r>
    </w:p>
    <w:p w14:paraId="3048C683" w14:textId="77777777" w:rsidR="00FD629C" w:rsidRDefault="00000000" w:rsidP="00EE1992">
      <w:pPr>
        <w:bidi/>
        <w:spacing w:line="360" w:lineRule="atLeast"/>
        <w:ind w:right="120"/>
        <w:jc w:val="both"/>
      </w:pPr>
      <w:r>
        <w:rPr>
          <w:b/>
          <w:bCs/>
          <w:color w:val="0F2A47"/>
          <w:rtl/>
        </w:rPr>
        <w:t xml:space="preserve">11.12 </w:t>
      </w:r>
      <w:r>
        <w:rPr>
          <w:color w:val="0F2A47"/>
          <w:rtl/>
        </w:rPr>
        <w:t xml:space="preserve">— </w:t>
      </w:r>
      <w:r>
        <w:rPr>
          <w:color w:val="1A1A1A"/>
          <w:rtl/>
        </w:rPr>
        <w:t>تتحمل محطة التعبئة المرخصة المسؤولية المباشرة عن عمليات التعبئة نفسها، وتلتزم إيزي جاز بالتعاقد حصريًا مع محطات تحمل تغطية تأمينية سارية.</w:t>
      </w:r>
    </w:p>
    <w:p w14:paraId="72F461EF" w14:textId="77777777" w:rsidR="00FD629C" w:rsidRDefault="00000000" w:rsidP="00EE1992">
      <w:pPr>
        <w:bidi/>
        <w:spacing w:line="360" w:lineRule="atLeast"/>
        <w:ind w:right="120"/>
        <w:jc w:val="both"/>
      </w:pPr>
      <w:r>
        <w:rPr>
          <w:b/>
          <w:bCs/>
          <w:color w:val="0F2A47"/>
          <w:rtl/>
        </w:rPr>
        <w:t xml:space="preserve">11.13 </w:t>
      </w:r>
      <w:r>
        <w:rPr>
          <w:color w:val="0F2A47"/>
          <w:rtl/>
        </w:rPr>
        <w:t xml:space="preserve">— </w:t>
      </w:r>
      <w:r>
        <w:rPr>
          <w:color w:val="1A1A1A"/>
          <w:rtl/>
        </w:rPr>
        <w:t>تلتزم إيزي جاز بتدريب جميع موظفيها، ومندوبيها، وموزعيها الفرعيين على ضوابط هذه المادة، وتُوثَّق جلسات التدريب. الجهل بالضوابط لا يُعفي من المسؤولية.</w:t>
      </w:r>
    </w:p>
    <w:p w14:paraId="7D8B61A0" w14:textId="77777777" w:rsidR="005A12C1" w:rsidRDefault="005A12C1" w:rsidP="005A12C1">
      <w:pPr>
        <w:bidi/>
        <w:spacing w:line="360" w:lineRule="atLeast"/>
        <w:jc w:val="both"/>
      </w:pPr>
    </w:p>
    <w:p w14:paraId="45222D53" w14:textId="2931FB88" w:rsidR="00FD629C" w:rsidRDefault="00000000" w:rsidP="005A12C1">
      <w:pPr>
        <w:bidi/>
        <w:spacing w:line="360" w:lineRule="atLeast"/>
        <w:jc w:val="both"/>
      </w:pPr>
      <w:r>
        <w:rPr>
          <w:b/>
          <w:bCs/>
          <w:color w:val="0F2A47"/>
          <w:sz w:val="32"/>
          <w:szCs w:val="32"/>
          <w:rtl/>
        </w:rPr>
        <w:t>المادة الثانية عشرة — المواصفات الفنية</w:t>
      </w:r>
    </w:p>
    <w:p w14:paraId="4B31A637" w14:textId="77777777" w:rsidR="00FD629C" w:rsidRDefault="00000000" w:rsidP="00EE1992">
      <w:pPr>
        <w:bidi/>
        <w:spacing w:line="360" w:lineRule="atLeast"/>
        <w:ind w:right="120"/>
        <w:jc w:val="both"/>
      </w:pPr>
      <w:r>
        <w:rPr>
          <w:b/>
          <w:bCs/>
          <w:color w:val="0F2A47"/>
          <w:rtl/>
        </w:rPr>
        <w:t xml:space="preserve">12.1 </w:t>
      </w:r>
      <w:r>
        <w:rPr>
          <w:color w:val="0F2A47"/>
          <w:rtl/>
        </w:rPr>
        <w:t xml:space="preserve">— </w:t>
      </w:r>
      <w:r>
        <w:rPr>
          <w:color w:val="1A1A1A"/>
          <w:rtl/>
        </w:rPr>
        <w:t>تُدرَج المواصفات الفنية الكاملة لأسطوانات TG-CG2/26 في الملحق (ب)، الذي يُعدُّ جزءًا لا يتجزأ من هذا العقد.</w:t>
      </w:r>
    </w:p>
    <w:p w14:paraId="4AC25662" w14:textId="77777777" w:rsidR="00FD629C" w:rsidRDefault="00000000" w:rsidP="00EE1992">
      <w:pPr>
        <w:bidi/>
        <w:spacing w:line="360" w:lineRule="atLeast"/>
        <w:ind w:right="120"/>
        <w:jc w:val="both"/>
      </w:pPr>
      <w:r>
        <w:rPr>
          <w:b/>
          <w:bCs/>
          <w:color w:val="0F2A47"/>
          <w:rtl/>
        </w:rPr>
        <w:t xml:space="preserve">12.2 </w:t>
      </w:r>
      <w:r>
        <w:rPr>
          <w:color w:val="0F2A47"/>
          <w:rtl/>
        </w:rPr>
        <w:t xml:space="preserve">— </w:t>
      </w:r>
      <w:r>
        <w:rPr>
          <w:color w:val="1A1A1A"/>
          <w:rtl/>
        </w:rPr>
        <w:t>لا يحق لتريجاز تعديل المواصفات الفنية الجوهرية (الأبعاد، الوزن، الضغط الأقصى، السعة) إلا بعد إخطار كتابي مُسبَق لإيزي جاز لا تقل مدته عن 120 يومًا، مع تحديد مدى أثر التعديل على المخزون القائم والكميات قيد التوريد.</w:t>
      </w:r>
    </w:p>
    <w:p w14:paraId="1C78D59B" w14:textId="77777777" w:rsidR="00FD629C" w:rsidRDefault="00000000" w:rsidP="00EE1992">
      <w:pPr>
        <w:bidi/>
        <w:spacing w:line="360" w:lineRule="atLeast"/>
        <w:ind w:right="120"/>
        <w:jc w:val="both"/>
      </w:pPr>
      <w:r>
        <w:rPr>
          <w:b/>
          <w:bCs/>
          <w:color w:val="0F2A47"/>
          <w:rtl/>
        </w:rPr>
        <w:t xml:space="preserve">12.3 </w:t>
      </w:r>
      <w:r>
        <w:rPr>
          <w:color w:val="0F2A47"/>
          <w:rtl/>
        </w:rPr>
        <w:t xml:space="preserve">— </w:t>
      </w:r>
      <w:r>
        <w:rPr>
          <w:color w:val="1A1A1A"/>
          <w:rtl/>
        </w:rPr>
        <w:t>أي تعديل فني جوهري يؤثر سلبًا على قدرة إيزي جاز التشغيلية يُخوِّلها حق طلب تعويض أو إعادة تفاوض على قائمة الأسعار.</w:t>
      </w:r>
    </w:p>
    <w:p w14:paraId="4C1AE9FD" w14:textId="77777777" w:rsidR="005A12C1" w:rsidRDefault="005A12C1" w:rsidP="00EE1992">
      <w:pPr>
        <w:pBdr>
          <w:bottom w:val="single" w:sz="12" w:space="6" w:color="0F2A47"/>
        </w:pBdr>
        <w:bidi/>
        <w:spacing w:line="360" w:lineRule="atLeast"/>
        <w:jc w:val="both"/>
        <w:rPr>
          <w:b/>
          <w:bCs/>
          <w:color w:val="0F2A47"/>
          <w:sz w:val="32"/>
          <w:szCs w:val="32"/>
        </w:rPr>
      </w:pPr>
    </w:p>
    <w:p w14:paraId="62A75347" w14:textId="672D336E" w:rsidR="00FD629C" w:rsidRDefault="00000000" w:rsidP="005A12C1">
      <w:pPr>
        <w:pBdr>
          <w:bottom w:val="single" w:sz="12" w:space="6" w:color="0F2A47"/>
        </w:pBdr>
        <w:bidi/>
        <w:spacing w:line="360" w:lineRule="atLeast"/>
        <w:jc w:val="both"/>
      </w:pPr>
      <w:r>
        <w:rPr>
          <w:b/>
          <w:bCs/>
          <w:color w:val="0F2A47"/>
          <w:sz w:val="32"/>
          <w:szCs w:val="32"/>
          <w:rtl/>
        </w:rPr>
        <w:t>المادة الثالثة عشرة — القوة القاهرة</w:t>
      </w:r>
    </w:p>
    <w:p w14:paraId="4832BEEF" w14:textId="77777777" w:rsidR="00FD629C" w:rsidRDefault="00000000" w:rsidP="00EE1992">
      <w:pPr>
        <w:bidi/>
        <w:spacing w:line="360" w:lineRule="atLeast"/>
        <w:ind w:right="120"/>
        <w:jc w:val="both"/>
      </w:pPr>
      <w:r>
        <w:rPr>
          <w:b/>
          <w:bCs/>
          <w:color w:val="0F2A47"/>
          <w:rtl/>
        </w:rPr>
        <w:t xml:space="preserve">13.1 </w:t>
      </w:r>
      <w:r>
        <w:rPr>
          <w:color w:val="0F2A47"/>
          <w:rtl/>
        </w:rPr>
        <w:t xml:space="preserve">— </w:t>
      </w:r>
      <w:r>
        <w:rPr>
          <w:color w:val="1A1A1A"/>
          <w:rtl/>
        </w:rPr>
        <w:t>لا يُعتبر أيٌّ من الطرفين مُخلًّا بالتزاماته إذا حال دون تنفيذها حدث قوة قاهرة — كالحروب، الكوارث الطبيعية، الحظر الحكومي، الأوبئة — بشرط إخطار الطرف الآخر كتابيًا خلال 15 يومًا.</w:t>
      </w:r>
    </w:p>
    <w:p w14:paraId="5DD39F21" w14:textId="77777777" w:rsidR="00FD629C" w:rsidRDefault="00000000" w:rsidP="00EE1992">
      <w:pPr>
        <w:bidi/>
        <w:spacing w:line="360" w:lineRule="atLeast"/>
        <w:ind w:right="120"/>
        <w:jc w:val="both"/>
      </w:pPr>
      <w:r>
        <w:rPr>
          <w:b/>
          <w:bCs/>
          <w:color w:val="0F2A47"/>
          <w:rtl/>
        </w:rPr>
        <w:t xml:space="preserve">13.2 </w:t>
      </w:r>
      <w:r>
        <w:rPr>
          <w:color w:val="0F2A47"/>
          <w:rtl/>
        </w:rPr>
        <w:t xml:space="preserve">— </w:t>
      </w:r>
      <w:r>
        <w:rPr>
          <w:color w:val="1A1A1A"/>
          <w:rtl/>
        </w:rPr>
        <w:t>تتوقَّف الالتزامات المُتأثِّرة بالقوة القاهرة طوال فترة استمرارها. فإذا استمرت القوة القاهرة لأكثر من 12 شهرًا متواصلة، يحق لأيٍّ من الطرفين الفسخ دون تعويض متبادل.</w:t>
      </w:r>
    </w:p>
    <w:p w14:paraId="1A8C99B2"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lastRenderedPageBreak/>
        <w:t xml:space="preserve">13.3 </w:t>
      </w:r>
      <w:r>
        <w:rPr>
          <w:color w:val="B8860B"/>
          <w:rtl/>
        </w:rPr>
        <w:t xml:space="preserve">— </w:t>
      </w:r>
      <w:r>
        <w:rPr>
          <w:b/>
          <w:bCs/>
          <w:color w:val="B8860B"/>
          <w:sz w:val="21"/>
          <w:szCs w:val="21"/>
          <w:rtl/>
        </w:rPr>
        <w:t xml:space="preserve">[حصانة تعاقدية] </w:t>
      </w:r>
      <w:r>
        <w:rPr>
          <w:color w:val="1A1A1A"/>
          <w:rtl/>
        </w:rPr>
        <w:t>لا يُعدُّ تحرُّك سعر الصرف أو تقلبات السوق أو ارتفاع تكاليف المواد الخام — مهما بلغت نسبتها — حالةَ قوة قاهرة. تُعالَج هذه الحالات حصريًا وفقًا لآلية مراجعة الأسعار المنصوص عليها في المادة السابعة.</w:t>
      </w:r>
    </w:p>
    <w:p w14:paraId="7A4B0F96" w14:textId="77777777" w:rsidR="005A12C1" w:rsidRDefault="005A12C1" w:rsidP="00EE1992">
      <w:pPr>
        <w:pBdr>
          <w:bottom w:val="single" w:sz="12" w:space="6" w:color="0F2A47"/>
        </w:pBdr>
        <w:bidi/>
        <w:spacing w:line="360" w:lineRule="atLeast"/>
        <w:jc w:val="both"/>
        <w:rPr>
          <w:b/>
          <w:bCs/>
          <w:color w:val="0F2A47"/>
          <w:sz w:val="32"/>
          <w:szCs w:val="32"/>
        </w:rPr>
      </w:pPr>
    </w:p>
    <w:p w14:paraId="1EF0F9F0" w14:textId="3F8F5F62" w:rsidR="00FD629C" w:rsidRDefault="00000000" w:rsidP="005A12C1">
      <w:pPr>
        <w:pBdr>
          <w:bottom w:val="single" w:sz="12" w:space="6" w:color="0F2A47"/>
        </w:pBdr>
        <w:bidi/>
        <w:spacing w:line="360" w:lineRule="atLeast"/>
        <w:jc w:val="both"/>
      </w:pPr>
      <w:r>
        <w:rPr>
          <w:b/>
          <w:bCs/>
          <w:color w:val="0F2A47"/>
          <w:sz w:val="32"/>
          <w:szCs w:val="32"/>
          <w:rtl/>
        </w:rPr>
        <w:t>المادة الرابعة عشرة — تغيير السيطرة (Change of Control)</w:t>
      </w:r>
    </w:p>
    <w:p w14:paraId="1DB12F7A" w14:textId="77777777" w:rsidR="00FD629C" w:rsidRDefault="00000000" w:rsidP="00EE1992">
      <w:pPr>
        <w:pBdr>
          <w:left w:val="single" w:sz="18" w:space="8" w:color="B8860B"/>
        </w:pBdr>
        <w:shd w:val="clear" w:color="auto" w:fill="FDF4E3"/>
        <w:bidi/>
        <w:spacing w:line="360" w:lineRule="atLeast"/>
        <w:ind w:right="120"/>
        <w:jc w:val="both"/>
      </w:pPr>
      <w:r>
        <w:rPr>
          <w:b/>
          <w:bCs/>
          <w:color w:val="B8860B"/>
          <w:rtl/>
        </w:rPr>
        <w:t xml:space="preserve">14.1 </w:t>
      </w:r>
      <w:r>
        <w:rPr>
          <w:color w:val="B8860B"/>
          <w:rtl/>
        </w:rPr>
        <w:t xml:space="preserve">— </w:t>
      </w:r>
      <w:r>
        <w:rPr>
          <w:b/>
          <w:bCs/>
          <w:color w:val="B8860B"/>
          <w:sz w:val="21"/>
          <w:szCs w:val="21"/>
          <w:rtl/>
        </w:rPr>
        <w:t xml:space="preserve">[حصانة تعاقدية] </w:t>
      </w:r>
      <w:r>
        <w:rPr>
          <w:color w:val="1A1A1A"/>
          <w:rtl/>
        </w:rPr>
        <w:t>في حال تعرَّضت تريجاز لأي تغيير جوهري في هيكل الملكية (استحواذ، اندماج، بيع) يؤدي إلى انتقال السيطرة إلى طرف له مصلحة مباشرة أو غير مباشرة في قطاع توزيع الغاز بمصر، أو يُعتبر مُنافِسًا لإيزي جاز، يحق لإيزي جاز — خلال 60 يومًا من العلم بالتغيير — الخيار بين:</w:t>
      </w:r>
    </w:p>
    <w:p w14:paraId="31771325" w14:textId="77777777" w:rsidR="00FD629C" w:rsidRDefault="00000000" w:rsidP="00EE1992">
      <w:pPr>
        <w:pStyle w:val="ListParagraph"/>
        <w:numPr>
          <w:ilvl w:val="0"/>
          <w:numId w:val="2"/>
        </w:numPr>
        <w:bidi/>
        <w:spacing w:line="360" w:lineRule="atLeast"/>
        <w:jc w:val="both"/>
      </w:pPr>
      <w:r>
        <w:rPr>
          <w:color w:val="1A1A1A"/>
          <w:sz w:val="21"/>
          <w:szCs w:val="21"/>
          <w:rtl/>
        </w:rPr>
        <w:t>(أ) فسخ العقد مع احتفاظها بكامل حقوقها، بما فيها استرداد 25% من قيمة الشركة المكتسَبة حتى تاريخ الفسخ.</w:t>
      </w:r>
    </w:p>
    <w:p w14:paraId="40263248" w14:textId="77777777" w:rsidR="00FD629C" w:rsidRDefault="00000000" w:rsidP="00EE1992">
      <w:pPr>
        <w:pStyle w:val="ListParagraph"/>
        <w:numPr>
          <w:ilvl w:val="0"/>
          <w:numId w:val="2"/>
        </w:numPr>
        <w:bidi/>
        <w:spacing w:line="360" w:lineRule="atLeast"/>
        <w:jc w:val="both"/>
      </w:pPr>
      <w:r>
        <w:rPr>
          <w:color w:val="1A1A1A"/>
          <w:sz w:val="21"/>
          <w:szCs w:val="21"/>
          <w:rtl/>
        </w:rPr>
        <w:t>(ب) الاستمرار في العقد بنفس الشروط مع إخطار كتابي.</w:t>
      </w:r>
    </w:p>
    <w:p w14:paraId="1463C4B5" w14:textId="77777777" w:rsidR="00FD629C" w:rsidRDefault="00000000" w:rsidP="00EE1992">
      <w:pPr>
        <w:pStyle w:val="ListParagraph"/>
        <w:numPr>
          <w:ilvl w:val="0"/>
          <w:numId w:val="2"/>
        </w:numPr>
        <w:bidi/>
        <w:spacing w:line="360" w:lineRule="atLeast"/>
        <w:jc w:val="both"/>
      </w:pPr>
      <w:r>
        <w:rPr>
          <w:color w:val="1A1A1A"/>
          <w:sz w:val="21"/>
          <w:szCs w:val="21"/>
          <w:rtl/>
        </w:rPr>
        <w:t>(ج) إعادة التفاوض على جوانب العقد المتأثرة بالتغيير.</w:t>
      </w:r>
    </w:p>
    <w:p w14:paraId="527E1158" w14:textId="77777777" w:rsidR="00FD629C" w:rsidRDefault="00000000" w:rsidP="00EE1992">
      <w:pPr>
        <w:bidi/>
        <w:spacing w:line="360" w:lineRule="atLeast"/>
        <w:ind w:right="120"/>
        <w:jc w:val="both"/>
      </w:pPr>
      <w:r>
        <w:rPr>
          <w:b/>
          <w:bCs/>
          <w:color w:val="0F2A47"/>
          <w:rtl/>
        </w:rPr>
        <w:t xml:space="preserve">14.2 </w:t>
      </w:r>
      <w:r>
        <w:rPr>
          <w:color w:val="0F2A47"/>
          <w:rtl/>
        </w:rPr>
        <w:t xml:space="preserve">— </w:t>
      </w:r>
      <w:r>
        <w:rPr>
          <w:color w:val="1A1A1A"/>
          <w:rtl/>
        </w:rPr>
        <w:t>تلتزم تريجاز بإخطار إيزي جاز كتابيًا بأي تغيير في هيكل الملكية يتجاوز 10% من رأس مالها خلال 30 يومًا من حدوثه.</w:t>
      </w:r>
    </w:p>
    <w:p w14:paraId="496C42A5" w14:textId="77777777" w:rsidR="00FD629C" w:rsidRDefault="00000000" w:rsidP="00EE1992">
      <w:pPr>
        <w:bidi/>
        <w:spacing w:line="360" w:lineRule="atLeast"/>
        <w:ind w:right="120"/>
        <w:jc w:val="both"/>
      </w:pPr>
      <w:r>
        <w:rPr>
          <w:b/>
          <w:bCs/>
          <w:color w:val="0F2A47"/>
          <w:rtl/>
        </w:rPr>
        <w:t xml:space="preserve">14.3 </w:t>
      </w:r>
      <w:r>
        <w:rPr>
          <w:color w:val="0F2A47"/>
          <w:rtl/>
        </w:rPr>
        <w:t xml:space="preserve">— </w:t>
      </w:r>
      <w:r>
        <w:rPr>
          <w:color w:val="1A1A1A"/>
          <w:rtl/>
        </w:rPr>
        <w:t>تنطبق أحكام مماثلة على تغيير السيطرة في إيزي جاز، باستثناء أن تريجاز — بصفتها مساهمة بـ25% — ستكون أصلًا طرفًا في أي قرار بيع أو اندماج وفقًا لأحكام المادة التاسعة.</w:t>
      </w:r>
    </w:p>
    <w:p w14:paraId="1E9E4374" w14:textId="77777777" w:rsidR="005A12C1" w:rsidRDefault="005A12C1" w:rsidP="005A12C1">
      <w:pPr>
        <w:bidi/>
        <w:spacing w:line="360" w:lineRule="atLeast"/>
        <w:jc w:val="both"/>
      </w:pPr>
    </w:p>
    <w:p w14:paraId="5F28C320" w14:textId="7304EA52" w:rsidR="00FD629C" w:rsidRDefault="00000000" w:rsidP="005A12C1">
      <w:pPr>
        <w:bidi/>
        <w:spacing w:line="360" w:lineRule="atLeast"/>
        <w:jc w:val="both"/>
      </w:pPr>
      <w:r>
        <w:rPr>
          <w:b/>
          <w:bCs/>
          <w:color w:val="0F2A47"/>
          <w:sz w:val="32"/>
          <w:szCs w:val="32"/>
          <w:rtl/>
        </w:rPr>
        <w:t>المادة الخامسة عشرة — الإخلال الجوهري وحقوق الفسخ</w:t>
      </w:r>
    </w:p>
    <w:p w14:paraId="39D285AE" w14:textId="77777777" w:rsidR="00FD629C" w:rsidRDefault="00000000" w:rsidP="00EE1992">
      <w:pPr>
        <w:bidi/>
        <w:spacing w:line="360" w:lineRule="atLeast"/>
        <w:jc w:val="both"/>
      </w:pPr>
      <w:r>
        <w:rPr>
          <w:color w:val="1A1A1A"/>
          <w:rtl/>
        </w:rPr>
        <w:t>نظرًا للطبيعة الدائمة لهذا العقد، يتفق الطرفان على تحديد حالات الإخلال الجوهري تحديدًا حصريًا، بحيث لا يجوز فسخ العقد خارجها إلا بالاتفاق الكتابي بين الطرفين.</w:t>
      </w:r>
    </w:p>
    <w:p w14:paraId="5C5F42FE" w14:textId="77777777" w:rsidR="00FD629C" w:rsidRDefault="00000000" w:rsidP="00EE1992">
      <w:pPr>
        <w:bidi/>
        <w:spacing w:line="360" w:lineRule="atLeast"/>
        <w:jc w:val="both"/>
      </w:pPr>
      <w:r>
        <w:rPr>
          <w:b/>
          <w:bCs/>
          <w:color w:val="1E7A3C"/>
          <w:sz w:val="23"/>
          <w:szCs w:val="23"/>
          <w:rtl/>
        </w:rPr>
        <w:t>أ. حالات الإخلال الجوهري من جانب تريجاز</w:t>
      </w:r>
    </w:p>
    <w:p w14:paraId="4D9A01DC" w14:textId="77777777" w:rsidR="00FD629C" w:rsidRDefault="00000000" w:rsidP="00EE1992">
      <w:pPr>
        <w:bidi/>
        <w:spacing w:line="360" w:lineRule="atLeast"/>
        <w:ind w:right="120"/>
        <w:jc w:val="both"/>
      </w:pPr>
      <w:r>
        <w:rPr>
          <w:b/>
          <w:bCs/>
          <w:color w:val="0F2A47"/>
          <w:rtl/>
        </w:rPr>
        <w:t xml:space="preserve">15.1 </w:t>
      </w:r>
      <w:r>
        <w:rPr>
          <w:color w:val="0F2A47"/>
          <w:rtl/>
        </w:rPr>
        <w:t xml:space="preserve">— </w:t>
      </w:r>
      <w:r>
        <w:rPr>
          <w:color w:val="1A1A1A"/>
          <w:rtl/>
        </w:rPr>
        <w:t>تُعدُّ كل حالة من الحالات التالية إخلالًا جوهريًا من تريجاز يُخوِّل إيزي جاز الحق في فسخ العقد من جانب واحد بعد إنذار كتابي وفترة تدارك 60 يومًا:</w:t>
      </w:r>
    </w:p>
    <w:p w14:paraId="28462ADE" w14:textId="77777777" w:rsidR="00FD629C" w:rsidRDefault="00000000" w:rsidP="00EE1992">
      <w:pPr>
        <w:pStyle w:val="ListParagraph"/>
        <w:numPr>
          <w:ilvl w:val="0"/>
          <w:numId w:val="2"/>
        </w:numPr>
        <w:bidi/>
        <w:spacing w:line="360" w:lineRule="atLeast"/>
        <w:jc w:val="both"/>
      </w:pPr>
      <w:r>
        <w:rPr>
          <w:color w:val="1A1A1A"/>
          <w:sz w:val="21"/>
          <w:szCs w:val="21"/>
          <w:rtl/>
        </w:rPr>
        <w:t>(أ) تخلُّف الإمداد بنسبة 60% أو أكثر لمدة ثلاثة (3) أشهر متتالية أو خمسة (5) أشهر متفرقة خلال أي اثني عشر شهرًا (وفقًا للبند 5.7).</w:t>
      </w:r>
    </w:p>
    <w:p w14:paraId="26E7473D" w14:textId="77777777" w:rsidR="00FD629C" w:rsidRDefault="00000000" w:rsidP="00EE1992">
      <w:pPr>
        <w:pStyle w:val="ListParagraph"/>
        <w:numPr>
          <w:ilvl w:val="0"/>
          <w:numId w:val="2"/>
        </w:numPr>
        <w:bidi/>
        <w:spacing w:line="360" w:lineRule="atLeast"/>
        <w:jc w:val="both"/>
      </w:pPr>
      <w:r>
        <w:rPr>
          <w:color w:val="1A1A1A"/>
          <w:sz w:val="21"/>
          <w:szCs w:val="21"/>
          <w:rtl/>
        </w:rPr>
        <w:t>(ب) تكرار البيع أو التوريد لطرف ثالث داخل مصر بالمخالفة لحصرية إيزي جاز (وفقًا للبند 3.6).</w:t>
      </w:r>
    </w:p>
    <w:p w14:paraId="11A4B8AB" w14:textId="77777777" w:rsidR="00FD629C" w:rsidRDefault="00000000" w:rsidP="00EE1992">
      <w:pPr>
        <w:pStyle w:val="ListParagraph"/>
        <w:numPr>
          <w:ilvl w:val="0"/>
          <w:numId w:val="2"/>
        </w:numPr>
        <w:bidi/>
        <w:spacing w:line="360" w:lineRule="atLeast"/>
        <w:jc w:val="both"/>
      </w:pPr>
      <w:r>
        <w:rPr>
          <w:color w:val="1A1A1A"/>
          <w:sz w:val="21"/>
          <w:szCs w:val="21"/>
          <w:rtl/>
        </w:rPr>
        <w:t>(ج) توقُّف نشاط التصنيع الجوهري لأكثر من 18 شهرًا متواصلة لأي سبب باستثناء القوة القاهرة.</w:t>
      </w:r>
    </w:p>
    <w:p w14:paraId="774D32DD" w14:textId="77777777" w:rsidR="00FD629C" w:rsidRDefault="00000000" w:rsidP="00EE1992">
      <w:pPr>
        <w:pStyle w:val="ListParagraph"/>
        <w:numPr>
          <w:ilvl w:val="0"/>
          <w:numId w:val="2"/>
        </w:numPr>
        <w:bidi/>
        <w:spacing w:line="360" w:lineRule="atLeast"/>
        <w:jc w:val="both"/>
      </w:pPr>
      <w:r>
        <w:rPr>
          <w:color w:val="1A1A1A"/>
          <w:sz w:val="21"/>
          <w:szCs w:val="21"/>
          <w:rtl/>
        </w:rPr>
        <w:t>(د) تغيير السيطرة وفقًا لأحكام البند 14.1(أ).</w:t>
      </w:r>
    </w:p>
    <w:p w14:paraId="67A531B5" w14:textId="77777777" w:rsidR="00FD629C" w:rsidRDefault="00000000" w:rsidP="00EE1992">
      <w:pPr>
        <w:pStyle w:val="ListParagraph"/>
        <w:numPr>
          <w:ilvl w:val="0"/>
          <w:numId w:val="2"/>
        </w:numPr>
        <w:bidi/>
        <w:spacing w:line="360" w:lineRule="atLeast"/>
        <w:jc w:val="both"/>
      </w:pPr>
      <w:r>
        <w:rPr>
          <w:color w:val="1A1A1A"/>
          <w:sz w:val="21"/>
          <w:szCs w:val="21"/>
          <w:rtl/>
        </w:rPr>
        <w:t>(هـ) صدور حكم قضائي نهائي بإشهار إفلاس تريجاز أو تصفيتها إجباريًا.</w:t>
      </w:r>
    </w:p>
    <w:p w14:paraId="4770DC79" w14:textId="77777777" w:rsidR="00FD629C" w:rsidRDefault="00000000" w:rsidP="00EE1992">
      <w:pPr>
        <w:pStyle w:val="ListParagraph"/>
        <w:numPr>
          <w:ilvl w:val="0"/>
          <w:numId w:val="2"/>
        </w:numPr>
        <w:bidi/>
        <w:spacing w:line="360" w:lineRule="atLeast"/>
        <w:jc w:val="both"/>
      </w:pPr>
      <w:r>
        <w:rPr>
          <w:color w:val="1A1A1A"/>
          <w:sz w:val="21"/>
          <w:szCs w:val="21"/>
          <w:rtl/>
        </w:rPr>
        <w:t>(و) إخفاق تريجاز في الحصول على الاعتمادات التنظيمية المنصوص عليها في البند 11.1 لمدة تتجاوز 365 يومًا من تاريخ التوقيع.</w:t>
      </w:r>
    </w:p>
    <w:p w14:paraId="4FC6E120" w14:textId="77777777" w:rsidR="00FD629C" w:rsidRDefault="00000000" w:rsidP="00EE1992">
      <w:pPr>
        <w:pStyle w:val="ListParagraph"/>
        <w:numPr>
          <w:ilvl w:val="0"/>
          <w:numId w:val="2"/>
        </w:numPr>
        <w:bidi/>
        <w:spacing w:line="360" w:lineRule="atLeast"/>
        <w:jc w:val="both"/>
      </w:pPr>
      <w:r>
        <w:rPr>
          <w:color w:val="1A1A1A"/>
          <w:sz w:val="21"/>
          <w:szCs w:val="21"/>
          <w:rtl/>
        </w:rPr>
        <w:t>(ز) الإخلال الجسيم بضمانات الجودة التي تنتج عنها حوادث سلامة مؤثرة على إيزي جاز.</w:t>
      </w:r>
    </w:p>
    <w:p w14:paraId="4B6275A3" w14:textId="77777777" w:rsidR="005A12C1" w:rsidRDefault="005A12C1" w:rsidP="00EE1992">
      <w:pPr>
        <w:bidi/>
        <w:spacing w:line="360" w:lineRule="atLeast"/>
        <w:jc w:val="both"/>
        <w:rPr>
          <w:b/>
          <w:bCs/>
          <w:color w:val="1E7A3C"/>
          <w:sz w:val="23"/>
          <w:szCs w:val="23"/>
        </w:rPr>
      </w:pPr>
    </w:p>
    <w:p w14:paraId="2E8FF334" w14:textId="77777777" w:rsidR="005A12C1" w:rsidRDefault="005A12C1" w:rsidP="005A12C1">
      <w:pPr>
        <w:bidi/>
        <w:spacing w:line="360" w:lineRule="atLeast"/>
        <w:jc w:val="both"/>
        <w:rPr>
          <w:b/>
          <w:bCs/>
          <w:color w:val="1E7A3C"/>
          <w:sz w:val="23"/>
          <w:szCs w:val="23"/>
        </w:rPr>
      </w:pPr>
    </w:p>
    <w:p w14:paraId="1BB77A4B" w14:textId="1B47DA57" w:rsidR="00FD629C" w:rsidRDefault="00000000" w:rsidP="005A12C1">
      <w:pPr>
        <w:bidi/>
        <w:spacing w:line="360" w:lineRule="atLeast"/>
        <w:jc w:val="both"/>
      </w:pPr>
      <w:r>
        <w:rPr>
          <w:b/>
          <w:bCs/>
          <w:color w:val="1E7A3C"/>
          <w:sz w:val="23"/>
          <w:szCs w:val="23"/>
          <w:rtl/>
        </w:rPr>
        <w:lastRenderedPageBreak/>
        <w:t>ب. حالات الإخلال الجوهري من جانب إيزي جاز</w:t>
      </w:r>
    </w:p>
    <w:p w14:paraId="68DB57C6" w14:textId="77777777" w:rsidR="00FD629C" w:rsidRDefault="00000000" w:rsidP="00EE1992">
      <w:pPr>
        <w:bidi/>
        <w:spacing w:line="360" w:lineRule="atLeast"/>
        <w:ind w:right="120"/>
        <w:jc w:val="both"/>
      </w:pPr>
      <w:r>
        <w:rPr>
          <w:b/>
          <w:bCs/>
          <w:color w:val="0F2A47"/>
          <w:rtl/>
        </w:rPr>
        <w:t xml:space="preserve">15.2 </w:t>
      </w:r>
      <w:r>
        <w:rPr>
          <w:color w:val="0F2A47"/>
          <w:rtl/>
        </w:rPr>
        <w:t xml:space="preserve">— </w:t>
      </w:r>
      <w:r>
        <w:rPr>
          <w:color w:val="1A1A1A"/>
          <w:rtl/>
        </w:rPr>
        <w:t>تُعدُّ كل حالة من الحالات التالية إخلالًا جوهريًا من إيزي جاز يُخوِّل تريجاز الحق في فسخ العقد من جانب واحد بعد إنذار كتابي وفترة تدارك 30 يومًا:</w:t>
      </w:r>
    </w:p>
    <w:p w14:paraId="41C3408A" w14:textId="77777777" w:rsidR="00FD629C" w:rsidRDefault="00000000" w:rsidP="00EE1992">
      <w:pPr>
        <w:pStyle w:val="ListParagraph"/>
        <w:numPr>
          <w:ilvl w:val="0"/>
          <w:numId w:val="2"/>
        </w:numPr>
        <w:bidi/>
        <w:spacing w:line="360" w:lineRule="atLeast"/>
        <w:jc w:val="both"/>
      </w:pPr>
      <w:r>
        <w:rPr>
          <w:color w:val="1A1A1A"/>
          <w:sz w:val="21"/>
          <w:szCs w:val="21"/>
          <w:rtl/>
        </w:rPr>
        <w:t>(أ) التخلُّف عن سداد مستحقات تريجاز المستحقة لمدة 90 يومًا من تاريخ الاستحقاق، بعد إنذار.</w:t>
      </w:r>
    </w:p>
    <w:p w14:paraId="7A8FC067" w14:textId="77777777" w:rsidR="00FD629C" w:rsidRDefault="00000000" w:rsidP="00EE1992">
      <w:pPr>
        <w:pStyle w:val="ListParagraph"/>
        <w:numPr>
          <w:ilvl w:val="0"/>
          <w:numId w:val="2"/>
        </w:numPr>
        <w:bidi/>
        <w:spacing w:line="360" w:lineRule="atLeast"/>
        <w:jc w:val="both"/>
      </w:pPr>
      <w:r>
        <w:rPr>
          <w:color w:val="1A1A1A"/>
          <w:sz w:val="21"/>
          <w:szCs w:val="21"/>
          <w:rtl/>
        </w:rPr>
        <w:t>(ب) تكرار بيع أو توزيع أسطوانات مركبة منافسة (وفقًا للبند 3.7).</w:t>
      </w:r>
    </w:p>
    <w:p w14:paraId="77D51A30" w14:textId="77777777" w:rsidR="00FD629C" w:rsidRDefault="00000000" w:rsidP="00EE1992">
      <w:pPr>
        <w:pStyle w:val="ListParagraph"/>
        <w:numPr>
          <w:ilvl w:val="0"/>
          <w:numId w:val="2"/>
        </w:numPr>
        <w:bidi/>
        <w:spacing w:line="360" w:lineRule="atLeast"/>
        <w:jc w:val="both"/>
      </w:pPr>
      <w:r>
        <w:rPr>
          <w:color w:val="1A1A1A"/>
          <w:sz w:val="21"/>
          <w:szCs w:val="21"/>
          <w:rtl/>
        </w:rPr>
        <w:t>(ج) الإخلال الجسيم ببروتوكولات التعبئة والتخزين الذي ينتج عنه ضرر جوهري للعلامة التجارية أو حوادث سلامة.</w:t>
      </w:r>
    </w:p>
    <w:p w14:paraId="455A9D7F" w14:textId="77777777" w:rsidR="00FD629C" w:rsidRDefault="00000000" w:rsidP="00EE1992">
      <w:pPr>
        <w:pStyle w:val="ListParagraph"/>
        <w:numPr>
          <w:ilvl w:val="0"/>
          <w:numId w:val="2"/>
        </w:numPr>
        <w:bidi/>
        <w:spacing w:line="360" w:lineRule="atLeast"/>
        <w:jc w:val="both"/>
      </w:pPr>
      <w:r>
        <w:rPr>
          <w:color w:val="1A1A1A"/>
          <w:sz w:val="21"/>
          <w:szCs w:val="21"/>
          <w:rtl/>
        </w:rPr>
        <w:t>(د) صدور حكم قضائي نهائي بإشهار إفلاس إيزي جاز أو تصفيتها إجباريًا.</w:t>
      </w:r>
    </w:p>
    <w:p w14:paraId="4058E6EE" w14:textId="77777777" w:rsidR="00FD629C" w:rsidRDefault="00000000" w:rsidP="00EE1992">
      <w:pPr>
        <w:pStyle w:val="ListParagraph"/>
        <w:numPr>
          <w:ilvl w:val="0"/>
          <w:numId w:val="2"/>
        </w:numPr>
        <w:bidi/>
        <w:spacing w:line="360" w:lineRule="atLeast"/>
        <w:jc w:val="both"/>
      </w:pPr>
      <w:r>
        <w:rPr>
          <w:color w:val="1A1A1A"/>
          <w:sz w:val="21"/>
          <w:szCs w:val="21"/>
          <w:rtl/>
        </w:rPr>
        <w:t>(هـ) توقُّف النشاط التجاري الجوهري لمدة تتجاوز 12 شهرًا متواصلة.</w:t>
      </w:r>
    </w:p>
    <w:p w14:paraId="2325855A" w14:textId="77777777" w:rsidR="005A12C1" w:rsidRDefault="005A12C1" w:rsidP="00EE1992">
      <w:pPr>
        <w:bidi/>
        <w:spacing w:line="360" w:lineRule="atLeast"/>
        <w:jc w:val="both"/>
        <w:rPr>
          <w:b/>
          <w:bCs/>
          <w:color w:val="1E7A3C"/>
          <w:sz w:val="23"/>
          <w:szCs w:val="23"/>
        </w:rPr>
      </w:pPr>
    </w:p>
    <w:p w14:paraId="2DA0117A" w14:textId="6371E330" w:rsidR="00FD629C" w:rsidRDefault="00000000" w:rsidP="005A12C1">
      <w:pPr>
        <w:bidi/>
        <w:spacing w:line="360" w:lineRule="atLeast"/>
        <w:jc w:val="both"/>
      </w:pPr>
      <w:r>
        <w:rPr>
          <w:b/>
          <w:bCs/>
          <w:color w:val="1E7A3C"/>
          <w:sz w:val="23"/>
          <w:szCs w:val="23"/>
          <w:rtl/>
        </w:rPr>
        <w:t>ج. إجراءات الفسخ</w:t>
      </w:r>
    </w:p>
    <w:p w14:paraId="70CB4710" w14:textId="77777777" w:rsidR="00FD629C" w:rsidRDefault="00000000" w:rsidP="00EE1992">
      <w:pPr>
        <w:bidi/>
        <w:spacing w:line="360" w:lineRule="atLeast"/>
        <w:ind w:right="120"/>
        <w:jc w:val="both"/>
      </w:pPr>
      <w:r>
        <w:rPr>
          <w:b/>
          <w:bCs/>
          <w:color w:val="0F2A47"/>
          <w:rtl/>
        </w:rPr>
        <w:t xml:space="preserve">15.3 </w:t>
      </w:r>
      <w:r>
        <w:rPr>
          <w:color w:val="0F2A47"/>
          <w:rtl/>
        </w:rPr>
        <w:t xml:space="preserve">— </w:t>
      </w:r>
      <w:r>
        <w:rPr>
          <w:color w:val="1A1A1A"/>
          <w:rtl/>
        </w:rPr>
        <w:t>يُرسَل الإنذار الكتابي بالبريد الموصى عليه مع علم الوصول، أو عبر مكتب محامٍ معتمَد، ويُحدِّد طبيعة الإخلال والفترة الممنوحة للتدارك.</w:t>
      </w:r>
    </w:p>
    <w:p w14:paraId="41723789" w14:textId="77777777" w:rsidR="00FD629C" w:rsidRDefault="00000000" w:rsidP="00EE1992">
      <w:pPr>
        <w:bidi/>
        <w:spacing w:line="360" w:lineRule="atLeast"/>
        <w:ind w:right="120"/>
        <w:jc w:val="both"/>
      </w:pPr>
      <w:r>
        <w:rPr>
          <w:b/>
          <w:bCs/>
          <w:color w:val="0F2A47"/>
          <w:rtl/>
        </w:rPr>
        <w:t xml:space="preserve">15.4 </w:t>
      </w:r>
      <w:r>
        <w:rPr>
          <w:color w:val="0F2A47"/>
          <w:rtl/>
        </w:rPr>
        <w:t xml:space="preserve">— </w:t>
      </w:r>
      <w:r>
        <w:rPr>
          <w:color w:val="1A1A1A"/>
          <w:rtl/>
        </w:rPr>
        <w:t>إذا لم يُعالَج الإخلال خلال الفترة الممنوحة، يحق للطرف غير المُخل إرسال إشعار فسخ نهائي يسري اعتبارًا من تاريخ استلامه.</w:t>
      </w:r>
    </w:p>
    <w:p w14:paraId="55C94D06" w14:textId="77777777" w:rsidR="00FD629C" w:rsidRDefault="00000000" w:rsidP="00EE1992">
      <w:pPr>
        <w:bidi/>
        <w:spacing w:line="360" w:lineRule="atLeast"/>
        <w:ind w:right="120"/>
        <w:jc w:val="both"/>
      </w:pPr>
      <w:r>
        <w:rPr>
          <w:b/>
          <w:bCs/>
          <w:color w:val="0F2A47"/>
          <w:rtl/>
        </w:rPr>
        <w:t xml:space="preserve">15.5 </w:t>
      </w:r>
      <w:r>
        <w:rPr>
          <w:color w:val="0F2A47"/>
          <w:rtl/>
        </w:rPr>
        <w:t xml:space="preserve">— </w:t>
      </w:r>
      <w:r>
        <w:rPr>
          <w:color w:val="1A1A1A"/>
          <w:rtl/>
        </w:rPr>
        <w:t>لا يُفسخ هذا العقد لأي سبب آخر خارج هذه الحالات إلا بالاتفاق الكتابي المُبرَم بين الطرفين.</w:t>
      </w:r>
    </w:p>
    <w:p w14:paraId="5EB63723" w14:textId="77777777" w:rsidR="005A12C1" w:rsidRDefault="005A12C1" w:rsidP="00EE1992">
      <w:pPr>
        <w:bidi/>
        <w:spacing w:line="360" w:lineRule="atLeast"/>
        <w:jc w:val="both"/>
        <w:rPr>
          <w:b/>
          <w:bCs/>
          <w:color w:val="1E7A3C"/>
          <w:sz w:val="23"/>
          <w:szCs w:val="23"/>
        </w:rPr>
      </w:pPr>
    </w:p>
    <w:p w14:paraId="269CB93F" w14:textId="71798A29" w:rsidR="00FD629C" w:rsidRDefault="00000000" w:rsidP="005A12C1">
      <w:pPr>
        <w:bidi/>
        <w:spacing w:line="360" w:lineRule="atLeast"/>
        <w:jc w:val="both"/>
      </w:pPr>
      <w:r>
        <w:rPr>
          <w:b/>
          <w:bCs/>
          <w:color w:val="1E7A3C"/>
          <w:sz w:val="23"/>
          <w:szCs w:val="23"/>
          <w:rtl/>
        </w:rPr>
        <w:t>د. آثار الفسخ</w:t>
      </w:r>
    </w:p>
    <w:p w14:paraId="657B6619" w14:textId="77777777" w:rsidR="00FD629C" w:rsidRDefault="00000000" w:rsidP="00EE1992">
      <w:pPr>
        <w:bidi/>
        <w:spacing w:line="360" w:lineRule="atLeast"/>
        <w:ind w:right="120"/>
        <w:jc w:val="both"/>
      </w:pPr>
      <w:r>
        <w:rPr>
          <w:b/>
          <w:bCs/>
          <w:color w:val="0F2A47"/>
          <w:rtl/>
        </w:rPr>
        <w:t xml:space="preserve">15.6 </w:t>
      </w:r>
      <w:r>
        <w:rPr>
          <w:color w:val="0F2A47"/>
          <w:rtl/>
        </w:rPr>
        <w:t xml:space="preserve">— </w:t>
      </w:r>
      <w:r>
        <w:rPr>
          <w:color w:val="1A1A1A"/>
          <w:rtl/>
        </w:rPr>
        <w:t>في حال الفسخ لإخلال جوهري من تريجاز:</w:t>
      </w:r>
    </w:p>
    <w:p w14:paraId="4A08C079" w14:textId="77777777" w:rsidR="00FD629C" w:rsidRDefault="00000000" w:rsidP="00EE1992">
      <w:pPr>
        <w:pStyle w:val="ListParagraph"/>
        <w:numPr>
          <w:ilvl w:val="0"/>
          <w:numId w:val="2"/>
        </w:numPr>
        <w:bidi/>
        <w:spacing w:line="360" w:lineRule="atLeast"/>
        <w:jc w:val="both"/>
      </w:pPr>
      <w:r>
        <w:rPr>
          <w:color w:val="1A1A1A"/>
          <w:sz w:val="21"/>
          <w:szCs w:val="21"/>
          <w:rtl/>
        </w:rPr>
        <w:t>تحتفظ إيزي جاز بكامل حقوقها التعويضية، ويُعاد حساب قيمة حصة تريجاز على أساس التقييم العادل للشركة.</w:t>
      </w:r>
    </w:p>
    <w:p w14:paraId="4CCCB14E" w14:textId="77777777" w:rsidR="00FD629C" w:rsidRDefault="00000000" w:rsidP="00EE1992">
      <w:pPr>
        <w:pStyle w:val="ListParagraph"/>
        <w:numPr>
          <w:ilvl w:val="0"/>
          <w:numId w:val="2"/>
        </w:numPr>
        <w:bidi/>
        <w:spacing w:line="360" w:lineRule="atLeast"/>
        <w:jc w:val="both"/>
      </w:pPr>
      <w:r>
        <w:rPr>
          <w:color w:val="1A1A1A"/>
          <w:sz w:val="21"/>
          <w:szCs w:val="21"/>
          <w:rtl/>
        </w:rPr>
        <w:t>تحتفظ إيزي جاز بحق الحصرية على المخزون المتاح لديها حتى استنفاده.</w:t>
      </w:r>
    </w:p>
    <w:p w14:paraId="63BAE4E3" w14:textId="77777777" w:rsidR="00FD629C" w:rsidRDefault="00000000" w:rsidP="00EE1992">
      <w:pPr>
        <w:pStyle w:val="ListParagraph"/>
        <w:numPr>
          <w:ilvl w:val="0"/>
          <w:numId w:val="2"/>
        </w:numPr>
        <w:bidi/>
        <w:spacing w:line="360" w:lineRule="atLeast"/>
        <w:jc w:val="both"/>
      </w:pPr>
      <w:r>
        <w:rPr>
          <w:color w:val="1A1A1A"/>
          <w:sz w:val="21"/>
          <w:szCs w:val="21"/>
          <w:rtl/>
        </w:rPr>
        <w:t>يحق لإيزي جاز التعاقد مع أي مصدر بديل فورًا.</w:t>
      </w:r>
    </w:p>
    <w:p w14:paraId="13EBB35B" w14:textId="77777777" w:rsidR="00FD629C" w:rsidRDefault="00000000" w:rsidP="00EE1992">
      <w:pPr>
        <w:bidi/>
        <w:spacing w:line="360" w:lineRule="atLeast"/>
        <w:ind w:right="120"/>
        <w:jc w:val="both"/>
      </w:pPr>
      <w:r>
        <w:rPr>
          <w:b/>
          <w:bCs/>
          <w:color w:val="0F2A47"/>
          <w:rtl/>
        </w:rPr>
        <w:t xml:space="preserve">15.7 </w:t>
      </w:r>
      <w:r>
        <w:rPr>
          <w:color w:val="0F2A47"/>
          <w:rtl/>
        </w:rPr>
        <w:t xml:space="preserve">— </w:t>
      </w:r>
      <w:r>
        <w:rPr>
          <w:color w:val="1A1A1A"/>
          <w:rtl/>
        </w:rPr>
        <w:t>في حال الفسخ لإخلال جوهري من إيزي جاز:</w:t>
      </w:r>
    </w:p>
    <w:p w14:paraId="544C6A32" w14:textId="77777777" w:rsidR="00FD629C" w:rsidRDefault="00000000" w:rsidP="00EE1992">
      <w:pPr>
        <w:pStyle w:val="ListParagraph"/>
        <w:numPr>
          <w:ilvl w:val="0"/>
          <w:numId w:val="2"/>
        </w:numPr>
        <w:bidi/>
        <w:spacing w:line="360" w:lineRule="atLeast"/>
        <w:jc w:val="both"/>
      </w:pPr>
      <w:r>
        <w:rPr>
          <w:color w:val="1A1A1A"/>
          <w:sz w:val="21"/>
          <w:szCs w:val="21"/>
          <w:rtl/>
        </w:rPr>
        <w:t>تسترد تريجاز مستحقاتها المالية المستحقة.</w:t>
      </w:r>
    </w:p>
    <w:p w14:paraId="1292EC97" w14:textId="77777777" w:rsidR="00FD629C" w:rsidRDefault="00000000" w:rsidP="00EE1992">
      <w:pPr>
        <w:pStyle w:val="ListParagraph"/>
        <w:numPr>
          <w:ilvl w:val="0"/>
          <w:numId w:val="2"/>
        </w:numPr>
        <w:bidi/>
        <w:spacing w:line="360" w:lineRule="atLeast"/>
        <w:jc w:val="both"/>
      </w:pPr>
      <w:r>
        <w:rPr>
          <w:color w:val="1A1A1A"/>
          <w:sz w:val="21"/>
          <w:szCs w:val="21"/>
          <w:rtl/>
        </w:rPr>
        <w:t>تتحرَّر تريجاز من الحصرية وتصبح قادرة على تعيين موزعين جدد.</w:t>
      </w:r>
    </w:p>
    <w:p w14:paraId="298B09F7" w14:textId="77777777" w:rsidR="00FD629C" w:rsidRDefault="00000000" w:rsidP="00EE1992">
      <w:pPr>
        <w:pStyle w:val="ListParagraph"/>
        <w:numPr>
          <w:ilvl w:val="0"/>
          <w:numId w:val="2"/>
        </w:numPr>
        <w:bidi/>
        <w:spacing w:line="360" w:lineRule="atLeast"/>
        <w:jc w:val="both"/>
      </w:pPr>
      <w:r>
        <w:rPr>
          <w:color w:val="1A1A1A"/>
          <w:sz w:val="21"/>
          <w:szCs w:val="21"/>
          <w:rtl/>
        </w:rPr>
        <w:t>يظل حق تريجاز في حصة الـ 25% محفوظًا وفقًا للقيمة العادلة للشركة وقت الفسخ.</w:t>
      </w:r>
    </w:p>
    <w:p w14:paraId="560A098B" w14:textId="77777777" w:rsidR="00FD629C" w:rsidRDefault="00000000" w:rsidP="00EE1992">
      <w:pPr>
        <w:bidi/>
        <w:spacing w:line="360" w:lineRule="atLeast"/>
        <w:ind w:right="120"/>
        <w:jc w:val="both"/>
      </w:pPr>
      <w:r>
        <w:rPr>
          <w:b/>
          <w:bCs/>
          <w:color w:val="0F2A47"/>
          <w:rtl/>
        </w:rPr>
        <w:t xml:space="preserve">15.8 </w:t>
      </w:r>
      <w:r>
        <w:rPr>
          <w:color w:val="0F2A47"/>
          <w:rtl/>
        </w:rPr>
        <w:t xml:space="preserve">— </w:t>
      </w:r>
      <w:r>
        <w:rPr>
          <w:color w:val="1A1A1A"/>
          <w:rtl/>
        </w:rPr>
        <w:t>في جميع أحوال الفسخ، يُحافَظ على السرية والتزامات ما بعد التعاقد لمدة لا تقل عن 36 شهرًا.</w:t>
      </w:r>
    </w:p>
    <w:p w14:paraId="1424D7EC" w14:textId="77777777" w:rsidR="005A12C1" w:rsidRDefault="005A12C1" w:rsidP="005A12C1">
      <w:pPr>
        <w:bidi/>
        <w:spacing w:line="360" w:lineRule="atLeast"/>
        <w:jc w:val="both"/>
      </w:pPr>
    </w:p>
    <w:p w14:paraId="245F5407" w14:textId="7AF13FAD" w:rsidR="00FD629C" w:rsidRDefault="00000000" w:rsidP="005A12C1">
      <w:pPr>
        <w:bidi/>
        <w:spacing w:line="360" w:lineRule="atLeast"/>
        <w:jc w:val="both"/>
      </w:pPr>
      <w:r>
        <w:rPr>
          <w:b/>
          <w:bCs/>
          <w:color w:val="0F2A47"/>
          <w:sz w:val="32"/>
          <w:szCs w:val="32"/>
          <w:rtl/>
        </w:rPr>
        <w:t>المادة السادسة عشرة — السرية</w:t>
      </w:r>
    </w:p>
    <w:p w14:paraId="782754BA" w14:textId="77777777" w:rsidR="00FD629C" w:rsidRDefault="00000000" w:rsidP="00EE1992">
      <w:pPr>
        <w:bidi/>
        <w:spacing w:line="360" w:lineRule="atLeast"/>
        <w:ind w:right="120"/>
        <w:jc w:val="both"/>
      </w:pPr>
      <w:r>
        <w:rPr>
          <w:b/>
          <w:bCs/>
          <w:color w:val="0F2A47"/>
          <w:rtl/>
        </w:rPr>
        <w:t xml:space="preserve">16.1 </w:t>
      </w:r>
      <w:r>
        <w:rPr>
          <w:color w:val="0F2A47"/>
          <w:rtl/>
        </w:rPr>
        <w:t xml:space="preserve">— </w:t>
      </w:r>
      <w:r>
        <w:rPr>
          <w:color w:val="1A1A1A"/>
          <w:rtl/>
        </w:rPr>
        <w:t>يلتزم كل طرف بالحفاظ على سرية جميع المعلومات التجارية والفنية والمالية المتبادَلة، طوال مدة العقد ولفترة 60 شهرًا بعد انتهائه أو فسخه.</w:t>
      </w:r>
    </w:p>
    <w:p w14:paraId="17EA48A7" w14:textId="77777777" w:rsidR="00FD629C" w:rsidRDefault="00000000" w:rsidP="00EE1992">
      <w:pPr>
        <w:bidi/>
        <w:spacing w:line="360" w:lineRule="atLeast"/>
        <w:ind w:right="120"/>
        <w:jc w:val="both"/>
      </w:pPr>
      <w:r>
        <w:rPr>
          <w:b/>
          <w:bCs/>
          <w:color w:val="0F2A47"/>
          <w:rtl/>
        </w:rPr>
        <w:t xml:space="preserve">16.2 </w:t>
      </w:r>
      <w:r>
        <w:rPr>
          <w:color w:val="0F2A47"/>
          <w:rtl/>
        </w:rPr>
        <w:t xml:space="preserve">— </w:t>
      </w:r>
      <w:r>
        <w:rPr>
          <w:color w:val="1A1A1A"/>
          <w:rtl/>
        </w:rPr>
        <w:t>يُستثنى من ذلك: المعلومات المتاحة للعموم، والمعلومات المطلوب الإفصاح عنها قانونًا، والمعلومات المُفصَح عنها بإذن كتابي من الطرف المالك لها.</w:t>
      </w:r>
    </w:p>
    <w:p w14:paraId="11F1E37F" w14:textId="77777777" w:rsidR="00FD629C" w:rsidRDefault="00000000" w:rsidP="00EE1992">
      <w:pPr>
        <w:bidi/>
        <w:spacing w:line="360" w:lineRule="atLeast"/>
        <w:ind w:right="120"/>
        <w:jc w:val="both"/>
      </w:pPr>
      <w:r>
        <w:rPr>
          <w:b/>
          <w:bCs/>
          <w:color w:val="0F2A47"/>
          <w:rtl/>
        </w:rPr>
        <w:t xml:space="preserve">16.3 </w:t>
      </w:r>
      <w:r>
        <w:rPr>
          <w:color w:val="0F2A47"/>
          <w:rtl/>
        </w:rPr>
        <w:t xml:space="preserve">— </w:t>
      </w:r>
      <w:r>
        <w:rPr>
          <w:color w:val="1A1A1A"/>
          <w:rtl/>
        </w:rPr>
        <w:t>أي إخلال بالسرية يُخوِّل الطرف المتضرِّر الحق في المطالبة بتعويضات فورية، إضافةً إلى حقوقه وفقًا لقانون حماية الملكية الفكرية المصري.</w:t>
      </w:r>
    </w:p>
    <w:p w14:paraId="07B134CA"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المادة السابعة عشرة — حقوق الملكية الفكرية</w:t>
      </w:r>
    </w:p>
    <w:p w14:paraId="3442DEF5" w14:textId="77777777" w:rsidR="00FD629C" w:rsidRDefault="00000000" w:rsidP="00EE1992">
      <w:pPr>
        <w:bidi/>
        <w:spacing w:line="360" w:lineRule="atLeast"/>
        <w:ind w:right="120"/>
        <w:jc w:val="both"/>
      </w:pPr>
      <w:r>
        <w:rPr>
          <w:b/>
          <w:bCs/>
          <w:color w:val="0F2A47"/>
          <w:rtl/>
        </w:rPr>
        <w:t xml:space="preserve">17.1 </w:t>
      </w:r>
      <w:r>
        <w:rPr>
          <w:color w:val="0F2A47"/>
          <w:rtl/>
        </w:rPr>
        <w:t xml:space="preserve">— </w:t>
      </w:r>
      <w:r>
        <w:rPr>
          <w:color w:val="1A1A1A"/>
          <w:rtl/>
        </w:rPr>
        <w:t>تحتفظ تريجاز بملكية جميع حقوق التصنيع، والتكنولوجيا، والأسرار الصناعية، وبراءات الاختراع المتعلقة بأسطوانات Type IV.</w:t>
      </w:r>
    </w:p>
    <w:p w14:paraId="047031FA" w14:textId="77777777" w:rsidR="00FD629C" w:rsidRDefault="00000000" w:rsidP="00EE1992">
      <w:pPr>
        <w:bidi/>
        <w:spacing w:line="360" w:lineRule="atLeast"/>
        <w:ind w:right="120"/>
        <w:jc w:val="both"/>
      </w:pPr>
      <w:r>
        <w:rPr>
          <w:b/>
          <w:bCs/>
          <w:color w:val="0F2A47"/>
          <w:rtl/>
        </w:rPr>
        <w:t xml:space="preserve">17.2 </w:t>
      </w:r>
      <w:r>
        <w:rPr>
          <w:color w:val="0F2A47"/>
          <w:rtl/>
        </w:rPr>
        <w:t xml:space="preserve">— </w:t>
      </w:r>
      <w:r>
        <w:rPr>
          <w:color w:val="1A1A1A"/>
          <w:rtl/>
        </w:rPr>
        <w:t>تحتفظ إيزي جاز بملكية كاملة للعلامة التجارية «إيزي جاز»، والمنصة الرقمية، وتطبيقات العميل والسائق، وبيانات العملاء، وجميع الأصول الرقمية والتسويقية.</w:t>
      </w:r>
    </w:p>
    <w:p w14:paraId="5F39F68C" w14:textId="77777777" w:rsidR="00FD629C" w:rsidRDefault="00000000" w:rsidP="00EE1992">
      <w:pPr>
        <w:bidi/>
        <w:spacing w:line="360" w:lineRule="atLeast"/>
        <w:ind w:right="120"/>
        <w:jc w:val="both"/>
      </w:pPr>
      <w:r>
        <w:rPr>
          <w:b/>
          <w:bCs/>
          <w:color w:val="0F2A47"/>
          <w:rtl/>
        </w:rPr>
        <w:t xml:space="preserve">17.3 </w:t>
      </w:r>
      <w:r>
        <w:rPr>
          <w:color w:val="0F2A47"/>
          <w:rtl/>
        </w:rPr>
        <w:t xml:space="preserve">— </w:t>
      </w:r>
      <w:r>
        <w:rPr>
          <w:color w:val="1A1A1A"/>
          <w:rtl/>
        </w:rPr>
        <w:t>يلتزم كل طرف بعدم استخدام علامات أو شعارات الطرف الآخر إلا في السياق المتفق عليه في المادة السادسة.</w:t>
      </w:r>
    </w:p>
    <w:p w14:paraId="09E9EE9B" w14:textId="77777777" w:rsidR="005A12C1" w:rsidRDefault="005A12C1" w:rsidP="00EE1992">
      <w:pPr>
        <w:pBdr>
          <w:bottom w:val="single" w:sz="12" w:space="6" w:color="0F2A47"/>
        </w:pBdr>
        <w:bidi/>
        <w:spacing w:line="360" w:lineRule="atLeast"/>
        <w:jc w:val="both"/>
        <w:rPr>
          <w:b/>
          <w:bCs/>
          <w:color w:val="0F2A47"/>
          <w:sz w:val="32"/>
          <w:szCs w:val="32"/>
        </w:rPr>
      </w:pPr>
    </w:p>
    <w:p w14:paraId="4DB43193" w14:textId="647C26D0" w:rsidR="00FD629C" w:rsidRDefault="00000000" w:rsidP="005A12C1">
      <w:pPr>
        <w:pBdr>
          <w:bottom w:val="single" w:sz="12" w:space="6" w:color="0F2A47"/>
        </w:pBdr>
        <w:bidi/>
        <w:spacing w:line="360" w:lineRule="atLeast"/>
        <w:jc w:val="both"/>
      </w:pPr>
      <w:r>
        <w:rPr>
          <w:b/>
          <w:bCs/>
          <w:color w:val="0F2A47"/>
          <w:sz w:val="32"/>
          <w:szCs w:val="32"/>
          <w:rtl/>
        </w:rPr>
        <w:t>المادة الثامنة عشرة — التحكيم والقانون الحاكم</w:t>
      </w:r>
    </w:p>
    <w:p w14:paraId="14DEB0A4" w14:textId="77777777" w:rsidR="00FD629C" w:rsidRDefault="00000000" w:rsidP="00EE1992">
      <w:pPr>
        <w:bidi/>
        <w:spacing w:line="360" w:lineRule="atLeast"/>
        <w:ind w:right="120"/>
        <w:jc w:val="both"/>
      </w:pPr>
      <w:r>
        <w:rPr>
          <w:b/>
          <w:bCs/>
          <w:color w:val="0F2A47"/>
          <w:rtl/>
        </w:rPr>
        <w:t xml:space="preserve">18.1 </w:t>
      </w:r>
      <w:r>
        <w:rPr>
          <w:color w:val="0F2A47"/>
          <w:rtl/>
        </w:rPr>
        <w:t xml:space="preserve">— </w:t>
      </w:r>
      <w:r>
        <w:rPr>
          <w:color w:val="1A1A1A"/>
          <w:rtl/>
        </w:rPr>
        <w:t>يخضع هذا العقد لقوانين جمهورية مصر العربية.</w:t>
      </w:r>
    </w:p>
    <w:p w14:paraId="3E2B4E0F" w14:textId="77777777" w:rsidR="00FD629C" w:rsidRDefault="00000000" w:rsidP="00EE1992">
      <w:pPr>
        <w:bidi/>
        <w:spacing w:line="360" w:lineRule="atLeast"/>
        <w:ind w:right="120"/>
        <w:jc w:val="both"/>
      </w:pPr>
      <w:r>
        <w:rPr>
          <w:b/>
          <w:bCs/>
          <w:color w:val="0F2A47"/>
          <w:rtl/>
        </w:rPr>
        <w:t xml:space="preserve">18.2 </w:t>
      </w:r>
      <w:r>
        <w:rPr>
          <w:color w:val="0F2A47"/>
          <w:rtl/>
        </w:rPr>
        <w:t xml:space="preserve">— </w:t>
      </w:r>
      <w:r>
        <w:rPr>
          <w:color w:val="1A1A1A"/>
          <w:rtl/>
        </w:rPr>
        <w:t>أي نزاع ينشأ بين الطرفين بخصوص تفسير أو تنفيذ هذا العقد يُحَل ودّيًا خلال 30 يومًا من بدء النزاع.</w:t>
      </w:r>
    </w:p>
    <w:p w14:paraId="1E5E5E0F" w14:textId="77777777" w:rsidR="00FD629C" w:rsidRDefault="00000000" w:rsidP="00EE1992">
      <w:pPr>
        <w:bidi/>
        <w:spacing w:line="360" w:lineRule="atLeast"/>
        <w:ind w:right="120"/>
        <w:jc w:val="both"/>
      </w:pPr>
      <w:r>
        <w:rPr>
          <w:b/>
          <w:bCs/>
          <w:color w:val="0F2A47"/>
          <w:rtl/>
        </w:rPr>
        <w:t xml:space="preserve">18.3 </w:t>
      </w:r>
      <w:r>
        <w:rPr>
          <w:color w:val="0F2A47"/>
          <w:rtl/>
        </w:rPr>
        <w:t xml:space="preserve">— </w:t>
      </w:r>
      <w:r>
        <w:rPr>
          <w:color w:val="1A1A1A"/>
          <w:rtl/>
        </w:rPr>
        <w:t>في حال تعذَّر الحل الودي، يُحال النزاع إلى التحكيم وفقًا لقواعد مركز القاهرة الإقليمي للتحكيم التجاري الدولي (CRCICA)، بهيئة مُكوَّنة من ثلاثة محكمين، ولغة التحكيم هي اللغة العربية.</w:t>
      </w:r>
    </w:p>
    <w:p w14:paraId="254B194D" w14:textId="77777777" w:rsidR="00FD629C" w:rsidRDefault="00000000" w:rsidP="00EE1992">
      <w:pPr>
        <w:bidi/>
        <w:spacing w:line="360" w:lineRule="atLeast"/>
        <w:ind w:right="120"/>
        <w:jc w:val="both"/>
      </w:pPr>
      <w:r>
        <w:rPr>
          <w:b/>
          <w:bCs/>
          <w:color w:val="0F2A47"/>
          <w:rtl/>
        </w:rPr>
        <w:t xml:space="preserve">18.4 </w:t>
      </w:r>
      <w:r>
        <w:rPr>
          <w:color w:val="0F2A47"/>
          <w:rtl/>
        </w:rPr>
        <w:t xml:space="preserve">— </w:t>
      </w:r>
      <w:r>
        <w:rPr>
          <w:color w:val="1A1A1A"/>
          <w:rtl/>
        </w:rPr>
        <w:t>يُعدُّ قرار هيئة التحكيم نهائيًا وملزمًا للطرفين، وقابلًا للتنفيذ أمام المحاكم المصرية والدولية وفقًا لاتفاقية نيويورك 1958.</w:t>
      </w:r>
    </w:p>
    <w:p w14:paraId="5A2FBA0E" w14:textId="77777777" w:rsidR="005A12C1" w:rsidRDefault="005A12C1" w:rsidP="00EE1992">
      <w:pPr>
        <w:pBdr>
          <w:bottom w:val="single" w:sz="12" w:space="6" w:color="0F2A47"/>
        </w:pBdr>
        <w:bidi/>
        <w:spacing w:line="360" w:lineRule="atLeast"/>
        <w:jc w:val="both"/>
        <w:rPr>
          <w:b/>
          <w:bCs/>
          <w:color w:val="0F2A47"/>
          <w:sz w:val="32"/>
          <w:szCs w:val="32"/>
        </w:rPr>
      </w:pPr>
    </w:p>
    <w:p w14:paraId="4D166D1F" w14:textId="6E735924" w:rsidR="00FD629C" w:rsidRDefault="00000000" w:rsidP="005A12C1">
      <w:pPr>
        <w:pBdr>
          <w:bottom w:val="single" w:sz="12" w:space="6" w:color="0F2A47"/>
        </w:pBdr>
        <w:bidi/>
        <w:spacing w:line="360" w:lineRule="atLeast"/>
        <w:jc w:val="both"/>
      </w:pPr>
      <w:r>
        <w:rPr>
          <w:b/>
          <w:bCs/>
          <w:color w:val="0F2A47"/>
          <w:sz w:val="32"/>
          <w:szCs w:val="32"/>
          <w:rtl/>
        </w:rPr>
        <w:t>المادة التاسعة عشرة — الإخطارات</w:t>
      </w:r>
    </w:p>
    <w:p w14:paraId="70652968" w14:textId="77777777" w:rsidR="00FD629C" w:rsidRDefault="00000000" w:rsidP="00EE1992">
      <w:pPr>
        <w:bidi/>
        <w:spacing w:line="360" w:lineRule="atLeast"/>
        <w:ind w:right="120"/>
        <w:jc w:val="both"/>
      </w:pPr>
      <w:r>
        <w:rPr>
          <w:b/>
          <w:bCs/>
          <w:color w:val="0F2A47"/>
          <w:rtl/>
        </w:rPr>
        <w:t xml:space="preserve">19.1 </w:t>
      </w:r>
      <w:r>
        <w:rPr>
          <w:color w:val="0F2A47"/>
          <w:rtl/>
        </w:rPr>
        <w:t xml:space="preserve">— </w:t>
      </w:r>
      <w:r>
        <w:rPr>
          <w:color w:val="1A1A1A"/>
          <w:rtl/>
        </w:rPr>
        <w:t>تُوجَّه جميع الإخطارات الرسمية بين الطرفين كتابيًا على العناوين المُثبَتة في هذا العقد، أو أي عنوان بديل يُخطَر به كتابيًا.</w:t>
      </w:r>
    </w:p>
    <w:p w14:paraId="73F2713D" w14:textId="77777777" w:rsidR="00FD629C" w:rsidRDefault="00000000" w:rsidP="00EE1992">
      <w:pPr>
        <w:bidi/>
        <w:spacing w:line="360" w:lineRule="atLeast"/>
        <w:ind w:right="120"/>
        <w:jc w:val="both"/>
      </w:pPr>
      <w:r>
        <w:rPr>
          <w:b/>
          <w:bCs/>
          <w:color w:val="0F2A47"/>
          <w:rtl/>
        </w:rPr>
        <w:t xml:space="preserve">19.2 </w:t>
      </w:r>
      <w:r>
        <w:rPr>
          <w:color w:val="0F2A47"/>
          <w:rtl/>
        </w:rPr>
        <w:t xml:space="preserve">— </w:t>
      </w:r>
      <w:r>
        <w:rPr>
          <w:color w:val="1A1A1A"/>
          <w:rtl/>
        </w:rPr>
        <w:t>تُعتبر الإخطارات صحيحة ومنتجة لآثارها إذا أُرسِلت بأيٍّ من الوسائل التالية:</w:t>
      </w:r>
    </w:p>
    <w:p w14:paraId="36EF381B" w14:textId="77777777" w:rsidR="00FD629C" w:rsidRDefault="00000000" w:rsidP="00EE1992">
      <w:pPr>
        <w:pStyle w:val="ListParagraph"/>
        <w:numPr>
          <w:ilvl w:val="0"/>
          <w:numId w:val="2"/>
        </w:numPr>
        <w:bidi/>
        <w:spacing w:line="360" w:lineRule="atLeast"/>
        <w:jc w:val="both"/>
      </w:pPr>
      <w:r>
        <w:rPr>
          <w:color w:val="1A1A1A"/>
          <w:sz w:val="21"/>
          <w:szCs w:val="21"/>
          <w:rtl/>
        </w:rPr>
        <w:t>البريد الموصى عليه مع علم الوصول.</w:t>
      </w:r>
    </w:p>
    <w:p w14:paraId="124842E5" w14:textId="77777777" w:rsidR="00FD629C" w:rsidRDefault="00000000" w:rsidP="00EE1992">
      <w:pPr>
        <w:pStyle w:val="ListParagraph"/>
        <w:numPr>
          <w:ilvl w:val="0"/>
          <w:numId w:val="2"/>
        </w:numPr>
        <w:bidi/>
        <w:spacing w:line="360" w:lineRule="atLeast"/>
        <w:jc w:val="both"/>
      </w:pPr>
      <w:r>
        <w:rPr>
          <w:color w:val="1A1A1A"/>
          <w:sz w:val="21"/>
          <w:szCs w:val="21"/>
          <w:rtl/>
        </w:rPr>
        <w:t>البريد الإلكتروني المعتمَد رسميًا بين الطرفين (مع تأكيد الاستلام).</w:t>
      </w:r>
    </w:p>
    <w:p w14:paraId="793B11EC" w14:textId="77777777" w:rsidR="00FD629C" w:rsidRDefault="00000000" w:rsidP="00EE1992">
      <w:pPr>
        <w:pStyle w:val="ListParagraph"/>
        <w:numPr>
          <w:ilvl w:val="0"/>
          <w:numId w:val="2"/>
        </w:numPr>
        <w:bidi/>
        <w:spacing w:line="360" w:lineRule="atLeast"/>
        <w:jc w:val="both"/>
      </w:pPr>
      <w:r>
        <w:rPr>
          <w:color w:val="1A1A1A"/>
          <w:sz w:val="21"/>
          <w:szCs w:val="21"/>
          <w:rtl/>
        </w:rPr>
        <w:t>مكتب محامٍ معتمَد.</w:t>
      </w:r>
    </w:p>
    <w:p w14:paraId="6A2B768E" w14:textId="77777777" w:rsidR="00FD629C" w:rsidRDefault="00000000" w:rsidP="00EE1992">
      <w:pPr>
        <w:pStyle w:val="ListParagraph"/>
        <w:numPr>
          <w:ilvl w:val="0"/>
          <w:numId w:val="2"/>
        </w:numPr>
        <w:bidi/>
        <w:spacing w:line="360" w:lineRule="atLeast"/>
        <w:jc w:val="both"/>
      </w:pPr>
      <w:r>
        <w:rPr>
          <w:color w:val="1A1A1A"/>
          <w:sz w:val="21"/>
          <w:szCs w:val="21"/>
          <w:rtl/>
        </w:rPr>
        <w:t>التسليم باليد مع التوقيع على علم الاستلام.</w:t>
      </w:r>
    </w:p>
    <w:p w14:paraId="7AB9B9BB" w14:textId="77777777" w:rsidR="005A12C1" w:rsidRDefault="005A12C1" w:rsidP="00EE1992">
      <w:pPr>
        <w:pBdr>
          <w:bottom w:val="single" w:sz="12" w:space="6" w:color="0F2A47"/>
        </w:pBdr>
        <w:bidi/>
        <w:spacing w:line="360" w:lineRule="atLeast"/>
        <w:jc w:val="both"/>
        <w:rPr>
          <w:b/>
          <w:bCs/>
          <w:color w:val="0F2A47"/>
          <w:sz w:val="32"/>
          <w:szCs w:val="32"/>
        </w:rPr>
      </w:pPr>
    </w:p>
    <w:p w14:paraId="20700E1D" w14:textId="74018E37" w:rsidR="00FD629C" w:rsidRDefault="00000000" w:rsidP="005A12C1">
      <w:pPr>
        <w:pBdr>
          <w:bottom w:val="single" w:sz="12" w:space="6" w:color="0F2A47"/>
        </w:pBdr>
        <w:bidi/>
        <w:spacing w:line="360" w:lineRule="atLeast"/>
        <w:jc w:val="both"/>
      </w:pPr>
      <w:r>
        <w:rPr>
          <w:b/>
          <w:bCs/>
          <w:color w:val="0F2A47"/>
          <w:sz w:val="32"/>
          <w:szCs w:val="32"/>
          <w:rtl/>
        </w:rPr>
        <w:t>المادة العشرون — الشروط المعلَّقة والأحكام العامة</w:t>
      </w:r>
    </w:p>
    <w:p w14:paraId="05DA30ED" w14:textId="77777777" w:rsidR="00FD629C" w:rsidRDefault="00000000" w:rsidP="00EE1992">
      <w:pPr>
        <w:bidi/>
        <w:spacing w:line="360" w:lineRule="atLeast"/>
        <w:ind w:right="120"/>
        <w:jc w:val="both"/>
      </w:pPr>
      <w:r>
        <w:rPr>
          <w:b/>
          <w:bCs/>
          <w:color w:val="0F2A47"/>
          <w:rtl/>
        </w:rPr>
        <w:t xml:space="preserve">20.1 </w:t>
      </w:r>
      <w:r>
        <w:rPr>
          <w:color w:val="0F2A47"/>
          <w:rtl/>
        </w:rPr>
        <w:t xml:space="preserve">— </w:t>
      </w:r>
      <w:r>
        <w:rPr>
          <w:color w:val="1A1A1A"/>
          <w:rtl/>
        </w:rPr>
        <w:t>يُعدُّ استكمال النقاط التالية شروطًا معلَّقة لسريان أحكام العقد كاملةً:</w:t>
      </w:r>
    </w:p>
    <w:p w14:paraId="1E93A507" w14:textId="77777777" w:rsidR="00FD629C" w:rsidRDefault="00000000" w:rsidP="00EE1992">
      <w:pPr>
        <w:pStyle w:val="ListParagraph"/>
        <w:numPr>
          <w:ilvl w:val="0"/>
          <w:numId w:val="2"/>
        </w:numPr>
        <w:bidi/>
        <w:spacing w:line="360" w:lineRule="atLeast"/>
        <w:jc w:val="both"/>
      </w:pPr>
      <w:r>
        <w:rPr>
          <w:color w:val="1A1A1A"/>
          <w:sz w:val="21"/>
          <w:szCs w:val="21"/>
          <w:rtl/>
        </w:rPr>
        <w:t>(أ) توقيع الملحق (أ) — قائمة الأسعار الرسمية.</w:t>
      </w:r>
    </w:p>
    <w:p w14:paraId="212EC879" w14:textId="77777777" w:rsidR="00FD629C" w:rsidRDefault="00000000" w:rsidP="00EE1992">
      <w:pPr>
        <w:pStyle w:val="ListParagraph"/>
        <w:numPr>
          <w:ilvl w:val="0"/>
          <w:numId w:val="2"/>
        </w:numPr>
        <w:bidi/>
        <w:spacing w:line="360" w:lineRule="atLeast"/>
        <w:jc w:val="both"/>
      </w:pPr>
      <w:r>
        <w:rPr>
          <w:color w:val="1A1A1A"/>
          <w:sz w:val="21"/>
          <w:szCs w:val="21"/>
          <w:rtl/>
        </w:rPr>
        <w:t>(ب) توقيع الملحق (ج) — جدول الحد الأدنى للإمداد.</w:t>
      </w:r>
    </w:p>
    <w:p w14:paraId="1ACD9603" w14:textId="77777777" w:rsidR="00FD629C" w:rsidRDefault="00000000" w:rsidP="00EE1992">
      <w:pPr>
        <w:pStyle w:val="ListParagraph"/>
        <w:numPr>
          <w:ilvl w:val="0"/>
          <w:numId w:val="2"/>
        </w:numPr>
        <w:bidi/>
        <w:spacing w:line="360" w:lineRule="atLeast"/>
        <w:jc w:val="both"/>
      </w:pPr>
      <w:r>
        <w:rPr>
          <w:color w:val="1A1A1A"/>
          <w:sz w:val="21"/>
          <w:szCs w:val="21"/>
          <w:rtl/>
        </w:rPr>
        <w:t>(ج) استكمال الاعتمادات التنظيمية المنصوص عليها في البند 11.1 خلال 90 يومًا.</w:t>
      </w:r>
    </w:p>
    <w:p w14:paraId="5C00B293" w14:textId="77777777" w:rsidR="00FD629C" w:rsidRDefault="00000000" w:rsidP="00EE1992">
      <w:pPr>
        <w:pStyle w:val="ListParagraph"/>
        <w:numPr>
          <w:ilvl w:val="0"/>
          <w:numId w:val="2"/>
        </w:numPr>
        <w:bidi/>
        <w:spacing w:line="360" w:lineRule="atLeast"/>
        <w:jc w:val="both"/>
      </w:pPr>
      <w:r>
        <w:rPr>
          <w:color w:val="1A1A1A"/>
          <w:sz w:val="21"/>
          <w:szCs w:val="21"/>
          <w:rtl/>
        </w:rPr>
        <w:t>(د) تسجيل حصة تريجاز (25%) في السجل التجاري وسجل المساهمين لإيزي جاز خلال 60 يومًا.</w:t>
      </w:r>
    </w:p>
    <w:p w14:paraId="21CFA82A" w14:textId="77777777" w:rsidR="00FD629C" w:rsidRDefault="00000000" w:rsidP="00EE1992">
      <w:pPr>
        <w:pStyle w:val="ListParagraph"/>
        <w:numPr>
          <w:ilvl w:val="0"/>
          <w:numId w:val="2"/>
        </w:numPr>
        <w:bidi/>
        <w:spacing w:line="360" w:lineRule="atLeast"/>
        <w:jc w:val="both"/>
      </w:pPr>
      <w:r>
        <w:rPr>
          <w:color w:val="1A1A1A"/>
          <w:sz w:val="21"/>
          <w:szCs w:val="21"/>
          <w:rtl/>
        </w:rPr>
        <w:lastRenderedPageBreak/>
        <w:t>(هـ) إنشاء خط ائتمان التعبئة المتجدد (البند 8.3) خلال 30 يومًا.</w:t>
      </w:r>
    </w:p>
    <w:p w14:paraId="36732947" w14:textId="77777777" w:rsidR="00FD629C" w:rsidRDefault="00000000" w:rsidP="00EE1992">
      <w:pPr>
        <w:bidi/>
        <w:spacing w:line="360" w:lineRule="atLeast"/>
        <w:ind w:right="120"/>
        <w:jc w:val="both"/>
      </w:pPr>
      <w:r>
        <w:rPr>
          <w:b/>
          <w:bCs/>
          <w:color w:val="0F2A47"/>
          <w:rtl/>
        </w:rPr>
        <w:t xml:space="preserve">20.2 </w:t>
      </w:r>
      <w:r>
        <w:rPr>
          <w:color w:val="0F2A47"/>
          <w:rtl/>
        </w:rPr>
        <w:t xml:space="preserve">— </w:t>
      </w:r>
      <w:r>
        <w:rPr>
          <w:color w:val="1A1A1A"/>
          <w:rtl/>
        </w:rPr>
        <w:t>في حال عدم استيفاء أيٍّ من الشروط المعلَّقة خلال الفترات المحدَّدة، يُعتبر العقد موقوفًا دون مسؤولية متبادلة، ويجتمع الطرفان لإقرار مسار التنفيذ أو الإنهاء الودي.</w:t>
      </w:r>
    </w:p>
    <w:p w14:paraId="7B035059" w14:textId="77777777" w:rsidR="00FD629C" w:rsidRDefault="00000000" w:rsidP="00EE1992">
      <w:pPr>
        <w:bidi/>
        <w:spacing w:line="360" w:lineRule="atLeast"/>
        <w:ind w:right="120"/>
        <w:jc w:val="both"/>
      </w:pPr>
      <w:r>
        <w:rPr>
          <w:b/>
          <w:bCs/>
          <w:color w:val="0F2A47"/>
          <w:rtl/>
        </w:rPr>
        <w:t xml:space="preserve">20.3 </w:t>
      </w:r>
      <w:r>
        <w:rPr>
          <w:color w:val="0F2A47"/>
          <w:rtl/>
        </w:rPr>
        <w:t xml:space="preserve">— </w:t>
      </w:r>
      <w:r>
        <w:rPr>
          <w:color w:val="1A1A1A"/>
          <w:rtl/>
        </w:rPr>
        <w:t>تُدرَج كافة ملاحق العقد كأجزاء لا تتجزأ منه، وتتمتع بنفس القوة القانونية.</w:t>
      </w:r>
    </w:p>
    <w:p w14:paraId="492E5214" w14:textId="77777777" w:rsidR="00FD629C" w:rsidRDefault="00000000" w:rsidP="00EE1992">
      <w:pPr>
        <w:bidi/>
        <w:spacing w:line="360" w:lineRule="atLeast"/>
        <w:ind w:right="120"/>
        <w:jc w:val="both"/>
      </w:pPr>
      <w:r>
        <w:rPr>
          <w:b/>
          <w:bCs/>
          <w:color w:val="0F2A47"/>
          <w:rtl/>
        </w:rPr>
        <w:t xml:space="preserve">20.4 </w:t>
      </w:r>
      <w:r>
        <w:rPr>
          <w:color w:val="0F2A47"/>
          <w:rtl/>
        </w:rPr>
        <w:t xml:space="preserve">— </w:t>
      </w:r>
      <w:r>
        <w:rPr>
          <w:color w:val="1A1A1A"/>
          <w:rtl/>
        </w:rPr>
        <w:t>أي تعديل لأحكام هذا العقد أو ملاحقه لا يكون نافذًا إلا إذا كان بصيغة كتابية وموقَّعًا من الممثلين القانونيين لكلا الطرفين.</w:t>
      </w:r>
    </w:p>
    <w:p w14:paraId="110FAAE6" w14:textId="77777777" w:rsidR="00FD629C" w:rsidRDefault="00000000" w:rsidP="00EE1992">
      <w:pPr>
        <w:bidi/>
        <w:spacing w:line="360" w:lineRule="atLeast"/>
        <w:ind w:right="120"/>
        <w:jc w:val="both"/>
      </w:pPr>
      <w:r>
        <w:rPr>
          <w:b/>
          <w:bCs/>
          <w:color w:val="0F2A47"/>
          <w:rtl/>
        </w:rPr>
        <w:t xml:space="preserve">20.5 </w:t>
      </w:r>
      <w:r>
        <w:rPr>
          <w:color w:val="0F2A47"/>
          <w:rtl/>
        </w:rPr>
        <w:t xml:space="preserve">— </w:t>
      </w:r>
      <w:r>
        <w:rPr>
          <w:color w:val="1A1A1A"/>
          <w:rtl/>
        </w:rPr>
        <w:t>إذا ثبت بطلان أي بند من هذا العقد لأي سبب قانوني، يبقى سائر العقد نافذًا، ويلتزم الطرفان بالتفاوض بحسن نية لاستبدال البند الباطل ببند صحيح يحقق نفس الغاية.</w:t>
      </w:r>
    </w:p>
    <w:p w14:paraId="211C0708" w14:textId="77777777" w:rsidR="00FD629C" w:rsidRDefault="00000000" w:rsidP="00EE1992">
      <w:pPr>
        <w:bidi/>
        <w:spacing w:line="360" w:lineRule="atLeast"/>
        <w:ind w:right="120"/>
        <w:jc w:val="both"/>
      </w:pPr>
      <w:r>
        <w:rPr>
          <w:b/>
          <w:bCs/>
          <w:color w:val="0F2A47"/>
          <w:rtl/>
        </w:rPr>
        <w:t xml:space="preserve">20.6 </w:t>
      </w:r>
      <w:r>
        <w:rPr>
          <w:color w:val="0F2A47"/>
          <w:rtl/>
        </w:rPr>
        <w:t xml:space="preserve">— </w:t>
      </w:r>
      <w:r>
        <w:rPr>
          <w:color w:val="1A1A1A"/>
          <w:rtl/>
        </w:rPr>
        <w:t>يُحرَّر هذا العقد من نسختين أصليتين متطابقتين، بيد كل طرف نسخة للعمل بموجبها.</w:t>
      </w:r>
    </w:p>
    <w:p w14:paraId="6CDF831B" w14:textId="77777777" w:rsidR="005A12C1" w:rsidRDefault="005A12C1" w:rsidP="005A12C1">
      <w:pPr>
        <w:bidi/>
        <w:spacing w:line="360" w:lineRule="atLeast"/>
        <w:jc w:val="both"/>
      </w:pPr>
    </w:p>
    <w:p w14:paraId="4582F758" w14:textId="55B5A57C" w:rsidR="00FD629C" w:rsidRDefault="00000000" w:rsidP="005A12C1">
      <w:pPr>
        <w:bidi/>
        <w:spacing w:line="360" w:lineRule="atLeast"/>
        <w:jc w:val="both"/>
      </w:pPr>
      <w:r>
        <w:rPr>
          <w:b/>
          <w:bCs/>
          <w:color w:val="0F2A47"/>
          <w:sz w:val="32"/>
          <w:szCs w:val="32"/>
          <w:rtl/>
        </w:rPr>
        <w:t>التوقيعات</w:t>
      </w:r>
    </w:p>
    <w:p w14:paraId="60B2A484" w14:textId="77777777" w:rsidR="00FD629C" w:rsidRDefault="00000000" w:rsidP="00EE1992">
      <w:pPr>
        <w:bidi/>
        <w:spacing w:line="360" w:lineRule="atLeast"/>
        <w:jc w:val="both"/>
      </w:pPr>
      <w:r>
        <w:rPr>
          <w:color w:val="1A1A1A"/>
          <w:rtl/>
        </w:rPr>
        <w:t>بعد الاطلاع على كافة بنود هذا العقد وملاحقه، وقبولها صراحةً دون تحفظ، وقَّع الطرفان في تاريخ ________ الموافق ____/____/2026.</w:t>
      </w:r>
    </w:p>
    <w:p w14:paraId="7B5EE61A" w14:textId="77777777" w:rsidR="00FD629C" w:rsidRDefault="00FD629C" w:rsidP="00EE1992">
      <w:pPr>
        <w:bidi/>
        <w:spacing w:line="360" w:lineRule="atLeast"/>
        <w:jc w:val="both"/>
      </w:pPr>
    </w:p>
    <w:tbl>
      <w:tblPr>
        <w:bidiVisual/>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FD629C" w14:paraId="19E3EFAD" w14:textId="77777777" w:rsidTr="000C6513">
        <w:tblPrEx>
          <w:tblCellMar>
            <w:top w:w="0" w:type="dxa"/>
            <w:bottom w:w="0" w:type="dxa"/>
          </w:tblCellMar>
        </w:tblPrEx>
        <w:trPr>
          <w:jc w:val="center"/>
        </w:trPr>
        <w:tc>
          <w:tcPr>
            <w:tcW w:w="4500" w:type="dxa"/>
            <w:tcBorders>
              <w:top w:val="single" w:sz="4" w:space="0" w:color="B0BEC5"/>
              <w:left w:val="single" w:sz="4" w:space="0" w:color="B0BEC5"/>
              <w:bottom w:val="single" w:sz="4" w:space="0" w:color="B0BEC5"/>
              <w:right w:val="single" w:sz="4" w:space="0" w:color="B0BEC5"/>
            </w:tcBorders>
            <w:shd w:val="clear" w:color="auto" w:fill="0F2A47"/>
            <w:tcMar>
              <w:top w:w="80" w:type="dxa"/>
              <w:left w:w="140" w:type="dxa"/>
              <w:bottom w:w="80" w:type="dxa"/>
              <w:right w:w="140" w:type="dxa"/>
            </w:tcMar>
          </w:tcPr>
          <w:p w14:paraId="02AE6BB6" w14:textId="77777777" w:rsidR="00FD629C" w:rsidRDefault="00000000" w:rsidP="000C6513">
            <w:pPr>
              <w:bidi/>
              <w:spacing w:line="360" w:lineRule="atLeast"/>
              <w:jc w:val="center"/>
            </w:pPr>
            <w:r>
              <w:rPr>
                <w:b/>
                <w:bCs/>
                <w:color w:val="FFFFFF"/>
                <w:sz w:val="21"/>
                <w:szCs w:val="21"/>
                <w:rtl/>
              </w:rPr>
              <w:t>الطرف الأول — تريجاز</w:t>
            </w:r>
          </w:p>
        </w:tc>
        <w:tc>
          <w:tcPr>
            <w:tcW w:w="4500" w:type="dxa"/>
            <w:tcBorders>
              <w:top w:val="single" w:sz="4" w:space="0" w:color="B0BEC5"/>
              <w:left w:val="single" w:sz="4" w:space="0" w:color="B0BEC5"/>
              <w:bottom w:val="single" w:sz="4" w:space="0" w:color="B0BEC5"/>
              <w:right w:val="single" w:sz="4" w:space="0" w:color="B0BEC5"/>
            </w:tcBorders>
            <w:shd w:val="clear" w:color="auto" w:fill="1E7A3C"/>
            <w:tcMar>
              <w:top w:w="80" w:type="dxa"/>
              <w:left w:w="140" w:type="dxa"/>
              <w:bottom w:w="80" w:type="dxa"/>
              <w:right w:w="140" w:type="dxa"/>
            </w:tcMar>
          </w:tcPr>
          <w:p w14:paraId="7866C6C2" w14:textId="77777777" w:rsidR="00FD629C" w:rsidRDefault="00000000" w:rsidP="000C6513">
            <w:pPr>
              <w:bidi/>
              <w:spacing w:line="360" w:lineRule="atLeast"/>
              <w:jc w:val="center"/>
            </w:pPr>
            <w:r>
              <w:rPr>
                <w:b/>
                <w:bCs/>
                <w:color w:val="FFFFFF"/>
                <w:sz w:val="21"/>
                <w:szCs w:val="21"/>
                <w:rtl/>
              </w:rPr>
              <w:t>الطرف الثاني — إيزي جاز</w:t>
            </w:r>
          </w:p>
        </w:tc>
      </w:tr>
      <w:tr w:rsidR="00FD629C" w14:paraId="58FBC5C2" w14:textId="77777777" w:rsidTr="000C6513">
        <w:tblPrEx>
          <w:tblCellMar>
            <w:top w:w="0" w:type="dxa"/>
            <w:bottom w:w="0" w:type="dxa"/>
          </w:tblCellMar>
        </w:tblPrEx>
        <w:trPr>
          <w:jc w:val="center"/>
        </w:trPr>
        <w:tc>
          <w:tcPr>
            <w:tcW w:w="4500" w:type="dxa"/>
            <w:tcBorders>
              <w:top w:val="single" w:sz="4" w:space="0" w:color="B0BEC5"/>
              <w:left w:val="single" w:sz="4" w:space="0" w:color="B0BEC5"/>
              <w:bottom w:val="single" w:sz="4" w:space="0" w:color="B0BEC5"/>
              <w:right w:val="single" w:sz="4" w:space="0" w:color="B0BEC5"/>
            </w:tcBorders>
            <w:tcMar>
              <w:top w:w="140" w:type="dxa"/>
              <w:left w:w="160" w:type="dxa"/>
              <w:bottom w:w="140" w:type="dxa"/>
              <w:right w:w="160" w:type="dxa"/>
            </w:tcMar>
          </w:tcPr>
          <w:p w14:paraId="586E7951" w14:textId="0FFE32C5" w:rsidR="00FD629C" w:rsidRPr="000C6513" w:rsidRDefault="00000000" w:rsidP="000C6513">
            <w:pPr>
              <w:bidi/>
              <w:spacing w:line="360" w:lineRule="atLeast"/>
              <w:jc w:val="center"/>
              <w:rPr>
                <w:b/>
                <w:bCs/>
              </w:rPr>
            </w:pPr>
            <w:r w:rsidRPr="000C6513">
              <w:rPr>
                <w:b/>
                <w:bCs/>
                <w:color w:val="1A1A1A"/>
                <w:sz w:val="21"/>
                <w:szCs w:val="21"/>
                <w:rtl/>
              </w:rPr>
              <w:t xml:space="preserve"> </w:t>
            </w:r>
            <w:r w:rsidR="000C6513" w:rsidRPr="000C6513">
              <w:rPr>
                <w:rFonts w:hint="cs"/>
                <w:b/>
                <w:bCs/>
                <w:color w:val="1A1A1A"/>
                <w:sz w:val="21"/>
                <w:szCs w:val="21"/>
                <w:rtl/>
              </w:rPr>
              <w:t>د. عبد الفتاح حجاج مبروك</w:t>
            </w:r>
          </w:p>
          <w:p w14:paraId="6F9F774B" w14:textId="39E042E3" w:rsidR="00FD629C" w:rsidRPr="000C6513" w:rsidRDefault="000C6513" w:rsidP="000C6513">
            <w:pPr>
              <w:bidi/>
              <w:spacing w:line="360" w:lineRule="atLeast"/>
              <w:jc w:val="center"/>
              <w:rPr>
                <w:sz w:val="18"/>
                <w:szCs w:val="18"/>
              </w:rPr>
            </w:pPr>
            <w:r w:rsidRPr="000C6513">
              <w:rPr>
                <w:rFonts w:hint="cs"/>
                <w:color w:val="1A1A1A"/>
                <w:sz w:val="18"/>
                <w:szCs w:val="18"/>
                <w:rtl/>
              </w:rPr>
              <w:t>رئيس مجلس الإدارة</w:t>
            </w:r>
          </w:p>
          <w:p w14:paraId="53B06471" w14:textId="77777777" w:rsidR="00FD629C" w:rsidRDefault="00FD629C" w:rsidP="000C6513">
            <w:pPr>
              <w:bidi/>
              <w:spacing w:line="360" w:lineRule="atLeast"/>
              <w:jc w:val="center"/>
            </w:pPr>
          </w:p>
          <w:p w14:paraId="310A27FB" w14:textId="77777777" w:rsidR="00FD629C" w:rsidRDefault="00000000" w:rsidP="000C6513">
            <w:pPr>
              <w:bidi/>
              <w:spacing w:line="360" w:lineRule="atLeast"/>
              <w:jc w:val="center"/>
            </w:pPr>
            <w:r>
              <w:rPr>
                <w:color w:val="1A1A1A"/>
                <w:sz w:val="21"/>
                <w:szCs w:val="21"/>
                <w:rtl/>
              </w:rPr>
              <w:t>التوقيع: _______________________</w:t>
            </w:r>
          </w:p>
          <w:p w14:paraId="10EAC7B6" w14:textId="5DDA7F0D" w:rsidR="00FD629C" w:rsidRDefault="00000000" w:rsidP="000C6513">
            <w:pPr>
              <w:bidi/>
              <w:spacing w:line="360" w:lineRule="atLeast"/>
              <w:jc w:val="center"/>
            </w:pPr>
            <w:r>
              <w:rPr>
                <w:color w:val="1A1A1A"/>
                <w:sz w:val="21"/>
                <w:szCs w:val="21"/>
                <w:rtl/>
              </w:rPr>
              <w:t xml:space="preserve"> </w:t>
            </w:r>
            <w:r w:rsidR="000C6513">
              <w:rPr>
                <w:rFonts w:hint="cs"/>
                <w:color w:val="1A1A1A"/>
                <w:sz w:val="21"/>
                <w:szCs w:val="21"/>
                <w:rtl/>
              </w:rPr>
              <w:t>السبت 25 أبريل 2026</w:t>
            </w:r>
          </w:p>
          <w:p w14:paraId="7F020D97" w14:textId="77777777" w:rsidR="00FD629C" w:rsidRDefault="00000000" w:rsidP="000C6513">
            <w:pPr>
              <w:bidi/>
              <w:spacing w:line="360" w:lineRule="atLeast"/>
              <w:jc w:val="center"/>
              <w:rPr>
                <w:color w:val="1A1A1A"/>
                <w:sz w:val="21"/>
                <w:szCs w:val="21"/>
                <w:rtl/>
              </w:rPr>
            </w:pPr>
            <w:r>
              <w:rPr>
                <w:color w:val="1A1A1A"/>
                <w:sz w:val="21"/>
                <w:szCs w:val="21"/>
                <w:rtl/>
              </w:rPr>
              <w:t>الختم</w:t>
            </w:r>
          </w:p>
          <w:p w14:paraId="2E193A46" w14:textId="77777777" w:rsidR="000C6513" w:rsidRDefault="000C6513" w:rsidP="000C6513">
            <w:pPr>
              <w:bidi/>
              <w:spacing w:line="360" w:lineRule="atLeast"/>
              <w:jc w:val="center"/>
              <w:rPr>
                <w:rtl/>
              </w:rPr>
            </w:pPr>
          </w:p>
          <w:p w14:paraId="33AFE606" w14:textId="031482E9" w:rsidR="000C6513" w:rsidRDefault="000C6513" w:rsidP="000C6513">
            <w:pPr>
              <w:bidi/>
              <w:spacing w:line="360" w:lineRule="atLeast"/>
              <w:jc w:val="center"/>
              <w:rPr>
                <w:rtl/>
              </w:rPr>
            </w:pPr>
          </w:p>
          <w:p w14:paraId="188CFE75" w14:textId="77777777" w:rsidR="000C6513" w:rsidRDefault="000C6513" w:rsidP="000C6513">
            <w:pPr>
              <w:bidi/>
              <w:spacing w:line="360" w:lineRule="atLeast"/>
              <w:jc w:val="center"/>
              <w:rPr>
                <w:rtl/>
              </w:rPr>
            </w:pPr>
          </w:p>
          <w:p w14:paraId="54E98C2B" w14:textId="77777777" w:rsidR="000C6513" w:rsidRDefault="000C6513" w:rsidP="000C6513">
            <w:pPr>
              <w:bidi/>
              <w:spacing w:line="360" w:lineRule="atLeast"/>
              <w:jc w:val="center"/>
              <w:rPr>
                <w:rtl/>
              </w:rPr>
            </w:pPr>
          </w:p>
          <w:p w14:paraId="221390A4" w14:textId="77777777" w:rsidR="000C6513" w:rsidRDefault="000C6513" w:rsidP="000C6513">
            <w:pPr>
              <w:bidi/>
              <w:spacing w:line="360" w:lineRule="atLeast"/>
              <w:jc w:val="center"/>
              <w:rPr>
                <w:rtl/>
              </w:rPr>
            </w:pPr>
          </w:p>
          <w:p w14:paraId="7EB50351" w14:textId="3A8633E2" w:rsidR="000C6513" w:rsidRDefault="000C6513" w:rsidP="000C6513">
            <w:pPr>
              <w:bidi/>
              <w:spacing w:line="360" w:lineRule="atLeast"/>
              <w:jc w:val="center"/>
            </w:pPr>
          </w:p>
        </w:tc>
        <w:tc>
          <w:tcPr>
            <w:tcW w:w="4500" w:type="dxa"/>
            <w:tcBorders>
              <w:top w:val="single" w:sz="4" w:space="0" w:color="B0BEC5"/>
              <w:left w:val="single" w:sz="4" w:space="0" w:color="B0BEC5"/>
              <w:bottom w:val="single" w:sz="4" w:space="0" w:color="B0BEC5"/>
              <w:right w:val="single" w:sz="4" w:space="0" w:color="B0BEC5"/>
            </w:tcBorders>
            <w:tcMar>
              <w:top w:w="140" w:type="dxa"/>
              <w:left w:w="160" w:type="dxa"/>
              <w:bottom w:w="140" w:type="dxa"/>
              <w:right w:w="160" w:type="dxa"/>
            </w:tcMar>
          </w:tcPr>
          <w:p w14:paraId="014D3C21" w14:textId="180C089C" w:rsidR="00FD629C" w:rsidRPr="000C6513" w:rsidRDefault="00000000" w:rsidP="000C6513">
            <w:pPr>
              <w:bidi/>
              <w:spacing w:line="360" w:lineRule="atLeast"/>
              <w:jc w:val="center"/>
              <w:rPr>
                <w:b/>
                <w:bCs/>
              </w:rPr>
            </w:pPr>
            <w:r w:rsidRPr="000C6513">
              <w:rPr>
                <w:b/>
                <w:bCs/>
                <w:color w:val="1A1A1A"/>
                <w:sz w:val="21"/>
                <w:szCs w:val="21"/>
                <w:rtl/>
              </w:rPr>
              <w:t xml:space="preserve"> د. محمد فتحي الزيات</w:t>
            </w:r>
          </w:p>
          <w:p w14:paraId="606297F8" w14:textId="6B72DFCB" w:rsidR="00FD629C" w:rsidRPr="000C6513" w:rsidRDefault="00000000" w:rsidP="000C6513">
            <w:pPr>
              <w:bidi/>
              <w:spacing w:line="360" w:lineRule="atLeast"/>
              <w:jc w:val="center"/>
              <w:rPr>
                <w:sz w:val="18"/>
                <w:szCs w:val="18"/>
              </w:rPr>
            </w:pPr>
            <w:r w:rsidRPr="000C6513">
              <w:rPr>
                <w:color w:val="1A1A1A"/>
                <w:sz w:val="18"/>
                <w:szCs w:val="18"/>
                <w:rtl/>
              </w:rPr>
              <w:t>رئيس مجلس الإدارة</w:t>
            </w:r>
          </w:p>
          <w:p w14:paraId="416CE231" w14:textId="77777777" w:rsidR="00FD629C" w:rsidRDefault="00FD629C" w:rsidP="000C6513">
            <w:pPr>
              <w:bidi/>
              <w:spacing w:line="360" w:lineRule="atLeast"/>
              <w:jc w:val="center"/>
            </w:pPr>
          </w:p>
          <w:p w14:paraId="092E52E9" w14:textId="77777777" w:rsidR="00FD629C" w:rsidRDefault="00000000" w:rsidP="000C6513">
            <w:pPr>
              <w:bidi/>
              <w:spacing w:line="360" w:lineRule="atLeast"/>
              <w:jc w:val="center"/>
            </w:pPr>
            <w:r>
              <w:rPr>
                <w:color w:val="1A1A1A"/>
                <w:sz w:val="21"/>
                <w:szCs w:val="21"/>
                <w:rtl/>
              </w:rPr>
              <w:t>التوقيع: _______________________</w:t>
            </w:r>
          </w:p>
          <w:p w14:paraId="12558DAD" w14:textId="634EF6A8" w:rsidR="000C6513" w:rsidRDefault="000C6513" w:rsidP="000C6513">
            <w:pPr>
              <w:bidi/>
              <w:spacing w:line="360" w:lineRule="atLeast"/>
              <w:jc w:val="center"/>
            </w:pPr>
            <w:r>
              <w:rPr>
                <w:color w:val="1A1A1A"/>
                <w:sz w:val="21"/>
                <w:szCs w:val="21"/>
                <w:rtl/>
              </w:rPr>
              <w:t xml:space="preserve"> </w:t>
            </w:r>
            <w:r>
              <w:rPr>
                <w:rFonts w:hint="cs"/>
                <w:color w:val="1A1A1A"/>
                <w:sz w:val="21"/>
                <w:szCs w:val="21"/>
                <w:rtl/>
              </w:rPr>
              <w:t>السبت 25 أبريل 2026</w:t>
            </w:r>
          </w:p>
          <w:p w14:paraId="6900A661" w14:textId="33361342" w:rsidR="00FD629C" w:rsidRDefault="00000000" w:rsidP="000C6513">
            <w:pPr>
              <w:bidi/>
              <w:spacing w:line="360" w:lineRule="atLeast"/>
              <w:jc w:val="center"/>
            </w:pPr>
            <w:r>
              <w:rPr>
                <w:color w:val="1A1A1A"/>
                <w:sz w:val="21"/>
                <w:szCs w:val="21"/>
                <w:rtl/>
              </w:rPr>
              <w:t>الختم</w:t>
            </w:r>
          </w:p>
        </w:tc>
      </w:tr>
    </w:tbl>
    <w:p w14:paraId="6B048366" w14:textId="77777777" w:rsidR="00FD629C" w:rsidRDefault="00FD629C" w:rsidP="00EE1992">
      <w:pPr>
        <w:bidi/>
        <w:spacing w:line="360" w:lineRule="atLeast"/>
        <w:jc w:val="both"/>
      </w:pPr>
    </w:p>
    <w:p w14:paraId="2731C8F5" w14:textId="77777777" w:rsidR="00FD629C" w:rsidRDefault="00000000" w:rsidP="00EE1992">
      <w:pPr>
        <w:bidi/>
        <w:spacing w:line="360" w:lineRule="atLeast"/>
        <w:jc w:val="both"/>
      </w:pPr>
      <w:r>
        <w:rPr>
          <w:color w:val="1A1A1A"/>
          <w:sz w:val="20"/>
          <w:szCs w:val="20"/>
          <w:rtl/>
        </w:rPr>
        <w:t>شاهد أول (المستشار القانوني): _______________________________________</w:t>
      </w:r>
    </w:p>
    <w:p w14:paraId="3BF71DDF" w14:textId="77777777" w:rsidR="00FD629C" w:rsidRDefault="00FD629C" w:rsidP="00EE1992">
      <w:pPr>
        <w:bidi/>
        <w:spacing w:line="360" w:lineRule="atLeast"/>
        <w:jc w:val="both"/>
      </w:pPr>
    </w:p>
    <w:p w14:paraId="1241B6B3" w14:textId="77777777" w:rsidR="00FD629C" w:rsidRDefault="00000000" w:rsidP="00EE1992">
      <w:pPr>
        <w:bidi/>
        <w:spacing w:line="360" w:lineRule="atLeast"/>
        <w:jc w:val="both"/>
      </w:pPr>
      <w:r>
        <w:rPr>
          <w:color w:val="1A1A1A"/>
          <w:sz w:val="20"/>
          <w:szCs w:val="20"/>
          <w:rtl/>
        </w:rPr>
        <w:t>شاهد ثانٍ: _______________________________________________________</w:t>
      </w:r>
    </w:p>
    <w:p w14:paraId="7E0ABDD3" w14:textId="77777777" w:rsidR="00FD629C" w:rsidRDefault="00000000" w:rsidP="00EE1992">
      <w:pPr>
        <w:bidi/>
        <w:spacing w:line="360" w:lineRule="atLeast"/>
        <w:jc w:val="both"/>
      </w:pPr>
      <w:r>
        <w:br w:type="page"/>
      </w:r>
    </w:p>
    <w:p w14:paraId="7D214ED2"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الملحق (أ) — قائمة الأسعار الرسمية</w:t>
      </w:r>
    </w:p>
    <w:p w14:paraId="01D9C235" w14:textId="77777777" w:rsidR="00FD629C" w:rsidRDefault="00000000" w:rsidP="00EE1992">
      <w:pPr>
        <w:bidi/>
        <w:spacing w:line="360" w:lineRule="atLeast"/>
        <w:jc w:val="both"/>
      </w:pPr>
      <w:r>
        <w:rPr>
          <w:color w:val="1A1A1A"/>
          <w:rtl/>
        </w:rPr>
        <w:t>تُدرَج في هذا الملحق قائمة الأسعار الرسمية لتوريد الأسطوانات المركبة، والمنظمات، والقيمة المضافة التشغيلية لإعادة التعبئة (باليورو)، وذلك وفقًا لما يتم إقراره في جلسة الإقرار النهائية بين الطرفين.</w:t>
      </w:r>
    </w:p>
    <w:p w14:paraId="19FC1EBB" w14:textId="77777777" w:rsidR="00FD629C" w:rsidRDefault="00FD629C" w:rsidP="00EE1992">
      <w:pPr>
        <w:bidi/>
        <w:spacing w:line="360" w:lineRule="atLeast"/>
        <w:jc w:val="both"/>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000"/>
      </w:tblGrid>
      <w:tr w:rsidR="00FD629C" w14:paraId="64F6CA52"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7833BD9B" w14:textId="77777777" w:rsidR="00FD629C" w:rsidRDefault="00000000" w:rsidP="00EE1992">
            <w:pPr>
              <w:bidi/>
              <w:spacing w:line="360" w:lineRule="atLeast"/>
              <w:jc w:val="both"/>
            </w:pPr>
            <w:r>
              <w:rPr>
                <w:b/>
                <w:bCs/>
                <w:color w:val="FFFFFF"/>
                <w:rtl/>
              </w:rPr>
              <w:t>المنتج</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73FDD3B3" w14:textId="77777777" w:rsidR="00FD629C" w:rsidRDefault="00000000" w:rsidP="00EE1992">
            <w:pPr>
              <w:bidi/>
              <w:spacing w:line="360" w:lineRule="atLeast"/>
              <w:jc w:val="both"/>
            </w:pPr>
            <w:r>
              <w:rPr>
                <w:b/>
                <w:bCs/>
                <w:color w:val="FFFFFF"/>
                <w:rtl/>
              </w:rPr>
              <w:t>السعة</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BAF658C" w14:textId="77777777" w:rsidR="00FD629C" w:rsidRDefault="00000000" w:rsidP="00EE1992">
            <w:pPr>
              <w:bidi/>
              <w:spacing w:line="360" w:lineRule="atLeast"/>
              <w:jc w:val="both"/>
            </w:pPr>
            <w:r>
              <w:rPr>
                <w:b/>
                <w:bCs/>
                <w:color w:val="FFFFFF"/>
                <w:rtl/>
              </w:rPr>
              <w:t>سعر التوريد (ج.م)</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42D79EE0" w14:textId="77777777" w:rsidR="00FD629C" w:rsidRDefault="00000000" w:rsidP="00EE1992">
            <w:pPr>
              <w:bidi/>
              <w:spacing w:line="360" w:lineRule="atLeast"/>
              <w:jc w:val="both"/>
            </w:pPr>
            <w:r>
              <w:rPr>
                <w:b/>
                <w:bCs/>
                <w:color w:val="FFFFFF"/>
                <w:rtl/>
              </w:rPr>
              <w:t>ق.م باليورو</w:t>
            </w:r>
          </w:p>
        </w:tc>
      </w:tr>
      <w:tr w:rsidR="00FD629C" w14:paraId="3D21FD9B"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BC888C" w14:textId="77777777" w:rsidR="00FD629C" w:rsidRDefault="00000000" w:rsidP="00EE1992">
            <w:pPr>
              <w:bidi/>
              <w:spacing w:line="360" w:lineRule="atLeast"/>
              <w:jc w:val="both"/>
            </w:pPr>
            <w:r>
              <w:rPr>
                <w:b/>
                <w:bCs/>
                <w:color w:val="1A1A1A"/>
                <w:sz w:val="21"/>
                <w:szCs w:val="21"/>
                <w:rtl/>
              </w:rPr>
              <w:t>أسطوانة مركبة فارغة</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DCF5E1D" w14:textId="77777777" w:rsidR="00FD629C" w:rsidRDefault="00000000" w:rsidP="00EE1992">
            <w:pPr>
              <w:bidi/>
              <w:spacing w:line="360" w:lineRule="atLeast"/>
              <w:jc w:val="both"/>
            </w:pPr>
            <w:r>
              <w:rPr>
                <w:color w:val="1A1A1A"/>
                <w:sz w:val="21"/>
                <w:szCs w:val="21"/>
                <w:rtl/>
              </w:rPr>
              <w:t>5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75A7704"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494D7A7" w14:textId="77777777" w:rsidR="00FD629C" w:rsidRDefault="00000000" w:rsidP="00EE1992">
            <w:pPr>
              <w:bidi/>
              <w:spacing w:line="360" w:lineRule="atLeast"/>
              <w:jc w:val="both"/>
            </w:pPr>
            <w:r>
              <w:rPr>
                <w:color w:val="1A1A1A"/>
                <w:sz w:val="21"/>
                <w:szCs w:val="21"/>
                <w:rtl/>
              </w:rPr>
              <w:t>[يُستكمل]</w:t>
            </w:r>
          </w:p>
        </w:tc>
      </w:tr>
      <w:tr w:rsidR="00FD629C" w14:paraId="4A1095BC"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C0AF847" w14:textId="77777777" w:rsidR="00FD629C" w:rsidRDefault="00000000" w:rsidP="00EE1992">
            <w:pPr>
              <w:bidi/>
              <w:spacing w:line="360" w:lineRule="atLeast"/>
              <w:jc w:val="both"/>
            </w:pPr>
            <w:r>
              <w:rPr>
                <w:b/>
                <w:bCs/>
                <w:color w:val="1A1A1A"/>
                <w:sz w:val="21"/>
                <w:szCs w:val="21"/>
                <w:rtl/>
              </w:rPr>
              <w:t>أسطوانة مركبة فارغة</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BE394E2" w14:textId="77777777" w:rsidR="00FD629C" w:rsidRDefault="00000000" w:rsidP="00EE1992">
            <w:pPr>
              <w:bidi/>
              <w:spacing w:line="360" w:lineRule="atLeast"/>
              <w:jc w:val="both"/>
            </w:pPr>
            <w:r>
              <w:rPr>
                <w:color w:val="1A1A1A"/>
                <w:sz w:val="21"/>
                <w:szCs w:val="21"/>
                <w:rtl/>
              </w:rPr>
              <w:t>7.5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4D37AD1"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01B8029" w14:textId="77777777" w:rsidR="00FD629C" w:rsidRDefault="00000000" w:rsidP="00EE1992">
            <w:pPr>
              <w:bidi/>
              <w:spacing w:line="360" w:lineRule="atLeast"/>
              <w:jc w:val="both"/>
            </w:pPr>
            <w:r>
              <w:rPr>
                <w:color w:val="1A1A1A"/>
                <w:sz w:val="21"/>
                <w:szCs w:val="21"/>
                <w:rtl/>
              </w:rPr>
              <w:t>[يُستكمل]</w:t>
            </w:r>
          </w:p>
        </w:tc>
      </w:tr>
      <w:tr w:rsidR="00FD629C" w14:paraId="3E1D9554"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94D3C43" w14:textId="77777777" w:rsidR="00FD629C" w:rsidRDefault="00000000" w:rsidP="00EE1992">
            <w:pPr>
              <w:bidi/>
              <w:spacing w:line="360" w:lineRule="atLeast"/>
              <w:jc w:val="both"/>
            </w:pPr>
            <w:r>
              <w:rPr>
                <w:b/>
                <w:bCs/>
                <w:color w:val="1A1A1A"/>
                <w:sz w:val="21"/>
                <w:szCs w:val="21"/>
                <w:rtl/>
              </w:rPr>
              <w:t>أسطوانة مركبة فارغة</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30DD6EB" w14:textId="77777777" w:rsidR="00FD629C" w:rsidRDefault="00000000" w:rsidP="00EE1992">
            <w:pPr>
              <w:bidi/>
              <w:spacing w:line="360" w:lineRule="atLeast"/>
              <w:jc w:val="both"/>
            </w:pPr>
            <w:r>
              <w:rPr>
                <w:color w:val="1A1A1A"/>
                <w:sz w:val="21"/>
                <w:szCs w:val="21"/>
                <w:rtl/>
              </w:rPr>
              <w:t>12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4FAC385"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32BB078" w14:textId="77777777" w:rsidR="00FD629C" w:rsidRDefault="00000000" w:rsidP="00EE1992">
            <w:pPr>
              <w:bidi/>
              <w:spacing w:line="360" w:lineRule="atLeast"/>
              <w:jc w:val="both"/>
            </w:pPr>
            <w:r>
              <w:rPr>
                <w:color w:val="1A1A1A"/>
                <w:sz w:val="21"/>
                <w:szCs w:val="21"/>
                <w:rtl/>
              </w:rPr>
              <w:t>[يُستكمل]</w:t>
            </w:r>
          </w:p>
        </w:tc>
      </w:tr>
      <w:tr w:rsidR="00FD629C" w14:paraId="006BBC2A"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FF69807" w14:textId="77777777" w:rsidR="00FD629C" w:rsidRDefault="00000000" w:rsidP="00EE1992">
            <w:pPr>
              <w:bidi/>
              <w:spacing w:line="360" w:lineRule="atLeast"/>
              <w:jc w:val="both"/>
            </w:pPr>
            <w:r>
              <w:rPr>
                <w:b/>
                <w:bCs/>
                <w:color w:val="1A1A1A"/>
                <w:sz w:val="21"/>
                <w:szCs w:val="21"/>
                <w:rtl/>
              </w:rPr>
              <w:t>منظِّم ضغط</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2330D3A" w14:textId="77777777" w:rsidR="00FD629C" w:rsidRDefault="00000000" w:rsidP="00EE1992">
            <w:pPr>
              <w:bidi/>
              <w:spacing w:line="360" w:lineRule="atLeast"/>
              <w:jc w:val="both"/>
            </w:pPr>
            <w:r>
              <w:rPr>
                <w:color w:val="1A1A1A"/>
                <w:sz w:val="21"/>
                <w:szCs w:val="21"/>
                <w:rtl/>
              </w:rPr>
              <w:t>جميع الفئات</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B8F24E3"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3D8708DC" w14:textId="77777777" w:rsidR="00FD629C" w:rsidRDefault="00000000" w:rsidP="00EE1992">
            <w:pPr>
              <w:bidi/>
              <w:spacing w:line="360" w:lineRule="atLeast"/>
              <w:jc w:val="both"/>
            </w:pPr>
            <w:r>
              <w:rPr>
                <w:color w:val="1A1A1A"/>
                <w:sz w:val="21"/>
                <w:szCs w:val="21"/>
                <w:rtl/>
              </w:rPr>
              <w:t>—</w:t>
            </w:r>
          </w:p>
        </w:tc>
      </w:tr>
      <w:tr w:rsidR="00FD629C" w14:paraId="17E9C8D0" w14:textId="77777777">
        <w:tblPrEx>
          <w:tblCellMar>
            <w:top w:w="0" w:type="dxa"/>
            <w:bottom w:w="0" w:type="dxa"/>
          </w:tblCellMar>
        </w:tblPrEx>
        <w:tc>
          <w:tcPr>
            <w:tcW w:w="3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01E3B60" w14:textId="77777777" w:rsidR="00FD629C" w:rsidRDefault="00000000" w:rsidP="00EE1992">
            <w:pPr>
              <w:bidi/>
              <w:spacing w:line="360" w:lineRule="atLeast"/>
              <w:jc w:val="both"/>
            </w:pPr>
            <w:r>
              <w:rPr>
                <w:b/>
                <w:bCs/>
                <w:color w:val="1A1A1A"/>
                <w:sz w:val="21"/>
                <w:szCs w:val="21"/>
                <w:rtl/>
              </w:rPr>
              <w:t>إعادة تعبئة (معادلة)</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62D89A7B" w14:textId="77777777" w:rsidR="00FD629C" w:rsidRDefault="00000000" w:rsidP="00EE1992">
            <w:pPr>
              <w:bidi/>
              <w:spacing w:line="360" w:lineRule="atLeast"/>
              <w:jc w:val="both"/>
            </w:pPr>
            <w:r>
              <w:rPr>
                <w:color w:val="1A1A1A"/>
                <w:sz w:val="21"/>
                <w:szCs w:val="21"/>
                <w:rtl/>
              </w:rPr>
              <w:t>لكل فئة</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2AAB465D" w14:textId="77777777" w:rsidR="00FD629C" w:rsidRDefault="00000000" w:rsidP="00EE1992">
            <w:pPr>
              <w:bidi/>
              <w:spacing w:line="360" w:lineRule="atLeast"/>
              <w:jc w:val="both"/>
            </w:pPr>
            <w:r>
              <w:rPr>
                <w:color w:val="1A1A1A"/>
                <w:sz w:val="21"/>
                <w:szCs w:val="21"/>
                <w:rtl/>
              </w:rPr>
              <w:t>يُحتسَب بالمعادلة (7.6)</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7B723EC" w14:textId="77777777" w:rsidR="00FD629C" w:rsidRDefault="00000000" w:rsidP="00EE1992">
            <w:pPr>
              <w:bidi/>
              <w:spacing w:line="360" w:lineRule="atLeast"/>
              <w:jc w:val="both"/>
            </w:pPr>
            <w:r>
              <w:rPr>
                <w:color w:val="1A1A1A"/>
                <w:sz w:val="21"/>
                <w:szCs w:val="21"/>
                <w:rtl/>
              </w:rPr>
              <w:t>[يُستكمل]</w:t>
            </w:r>
          </w:p>
        </w:tc>
      </w:tr>
    </w:tbl>
    <w:p w14:paraId="7EC99040" w14:textId="77777777" w:rsidR="00FD629C" w:rsidRDefault="00FD629C" w:rsidP="00EE1992">
      <w:pPr>
        <w:bidi/>
        <w:spacing w:line="360" w:lineRule="atLeast"/>
        <w:jc w:val="both"/>
      </w:pPr>
    </w:p>
    <w:p w14:paraId="15AFEC67" w14:textId="77777777" w:rsidR="00FD629C" w:rsidRDefault="00000000" w:rsidP="00EE1992">
      <w:pPr>
        <w:bidi/>
        <w:spacing w:line="360" w:lineRule="atLeast"/>
        <w:jc w:val="both"/>
      </w:pPr>
      <w:r>
        <w:rPr>
          <w:i/>
          <w:iCs/>
          <w:color w:val="546E7A"/>
          <w:sz w:val="20"/>
          <w:szCs w:val="20"/>
          <w:rtl/>
        </w:rPr>
        <w:t>ملاحظة: تُستكمل الأسعار النهائية بالاتفاق الكتابي بين الطرفين، ويُلحَق الجدول الموقَّع بالعقد كجزء لا يتجزأ منه، وتُطبَّق عليه آلية المراجعة الربع سنوية المنصوص عليها في البند 7.3.</w:t>
      </w:r>
    </w:p>
    <w:p w14:paraId="190CD65B" w14:textId="77777777" w:rsidR="00FD629C" w:rsidRDefault="00000000" w:rsidP="00EE1992">
      <w:pPr>
        <w:bidi/>
        <w:spacing w:line="360" w:lineRule="atLeast"/>
        <w:jc w:val="both"/>
      </w:pPr>
      <w:r>
        <w:br w:type="page"/>
      </w:r>
    </w:p>
    <w:p w14:paraId="1C88179C"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الملحق (ب) — المواصفات الفنية للأسطوانة المركبة</w:t>
      </w:r>
    </w:p>
    <w:p w14:paraId="2BFE7824" w14:textId="77777777" w:rsidR="00FD629C" w:rsidRDefault="00000000" w:rsidP="00EE1992">
      <w:pPr>
        <w:bidi/>
        <w:spacing w:line="360" w:lineRule="atLeast"/>
        <w:jc w:val="both"/>
      </w:pPr>
      <w:r>
        <w:rPr>
          <w:b/>
          <w:bCs/>
          <w:color w:val="1E7A3C"/>
          <w:sz w:val="23"/>
          <w:szCs w:val="23"/>
          <w:rtl/>
        </w:rPr>
        <w:t>المرجع الفني: TG-CG2/26</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00"/>
      </w:tblGrid>
      <w:tr w:rsidR="00FD629C" w14:paraId="6912AFAC"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5C53C6F5" w14:textId="77777777" w:rsidR="00FD629C" w:rsidRDefault="00000000" w:rsidP="00EE1992">
            <w:pPr>
              <w:bidi/>
              <w:spacing w:line="360" w:lineRule="atLeast"/>
              <w:jc w:val="both"/>
            </w:pPr>
            <w:r>
              <w:rPr>
                <w:b/>
                <w:bCs/>
                <w:color w:val="FFFFFF"/>
                <w:rtl/>
              </w:rPr>
              <w:t>البيان الفني</w:t>
            </w:r>
          </w:p>
        </w:tc>
        <w:tc>
          <w:tcPr>
            <w:tcW w:w="5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15048298" w14:textId="77777777" w:rsidR="00FD629C" w:rsidRDefault="00000000" w:rsidP="00EE1992">
            <w:pPr>
              <w:bidi/>
              <w:spacing w:line="360" w:lineRule="atLeast"/>
              <w:jc w:val="both"/>
            </w:pPr>
            <w:r>
              <w:rPr>
                <w:b/>
                <w:bCs/>
                <w:color w:val="FFFFFF"/>
                <w:rtl/>
              </w:rPr>
              <w:t>القيمة / الوصف</w:t>
            </w:r>
          </w:p>
        </w:tc>
      </w:tr>
      <w:tr w:rsidR="00FD629C" w14:paraId="6A72D57D"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CEA4B01" w14:textId="77777777" w:rsidR="00FD629C" w:rsidRDefault="00000000" w:rsidP="00EE1992">
            <w:pPr>
              <w:bidi/>
              <w:spacing w:line="360" w:lineRule="atLeast"/>
              <w:jc w:val="both"/>
            </w:pPr>
            <w:r>
              <w:rPr>
                <w:b/>
                <w:bCs/>
                <w:color w:val="1A1A1A"/>
                <w:sz w:val="21"/>
                <w:szCs w:val="21"/>
                <w:rtl/>
              </w:rPr>
              <w:t>المرجع الفني</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34C1FF6" w14:textId="77777777" w:rsidR="00FD629C" w:rsidRDefault="00000000" w:rsidP="00EE1992">
            <w:pPr>
              <w:bidi/>
              <w:spacing w:line="360" w:lineRule="atLeast"/>
              <w:jc w:val="both"/>
            </w:pPr>
            <w:r>
              <w:rPr>
                <w:color w:val="1A1A1A"/>
                <w:sz w:val="21"/>
                <w:szCs w:val="21"/>
                <w:rtl/>
              </w:rPr>
              <w:t>TG-CG2/26 (Treegas for Trading and Industrial S.A.E.)</w:t>
            </w:r>
          </w:p>
        </w:tc>
      </w:tr>
      <w:tr w:rsidR="00FD629C" w14:paraId="23830348"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275144B" w14:textId="77777777" w:rsidR="00FD629C" w:rsidRDefault="00000000" w:rsidP="00EE1992">
            <w:pPr>
              <w:bidi/>
              <w:spacing w:line="360" w:lineRule="atLeast"/>
              <w:jc w:val="both"/>
            </w:pPr>
            <w:r>
              <w:rPr>
                <w:b/>
                <w:bCs/>
                <w:color w:val="1A1A1A"/>
                <w:sz w:val="21"/>
                <w:szCs w:val="21"/>
                <w:rtl/>
              </w:rPr>
              <w:t>نوع الأسطوانة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098730F" w14:textId="77777777" w:rsidR="00FD629C" w:rsidRDefault="00000000" w:rsidP="00EE1992">
            <w:pPr>
              <w:bidi/>
              <w:spacing w:line="360" w:lineRule="atLeast"/>
              <w:jc w:val="both"/>
            </w:pPr>
            <w:r>
              <w:rPr>
                <w:color w:val="1A1A1A"/>
                <w:sz w:val="21"/>
                <w:szCs w:val="21"/>
                <w:rtl/>
              </w:rPr>
              <w:t>أسطوانة مركبة (Composite) ذات بطانة داخلية غير حاملة للأحمال</w:t>
            </w:r>
          </w:p>
        </w:tc>
      </w:tr>
      <w:tr w:rsidR="00FD629C" w14:paraId="7CB68FAA"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421AC4E" w14:textId="77777777" w:rsidR="00FD629C" w:rsidRDefault="00000000" w:rsidP="00EE1992">
            <w:pPr>
              <w:bidi/>
              <w:spacing w:line="360" w:lineRule="atLeast"/>
              <w:jc w:val="both"/>
            </w:pPr>
            <w:r>
              <w:rPr>
                <w:b/>
                <w:bCs/>
                <w:color w:val="1A1A1A"/>
                <w:sz w:val="21"/>
                <w:szCs w:val="21"/>
                <w:rtl/>
              </w:rPr>
              <w:t>الاستخدام المقصود</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DC33A8" w14:textId="77777777" w:rsidR="00FD629C" w:rsidRDefault="00000000" w:rsidP="00EE1992">
            <w:pPr>
              <w:bidi/>
              <w:spacing w:line="360" w:lineRule="atLeast"/>
              <w:jc w:val="both"/>
            </w:pPr>
            <w:r>
              <w:rPr>
                <w:color w:val="1A1A1A"/>
                <w:sz w:val="21"/>
                <w:szCs w:val="21"/>
                <w:rtl/>
              </w:rPr>
              <w:t>غاز البترول المسال (LPG) للاستخدام المنزلي والتجاري</w:t>
            </w:r>
          </w:p>
        </w:tc>
      </w:tr>
      <w:tr w:rsidR="00FD629C" w14:paraId="168E7D92"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2B27295" w14:textId="77777777" w:rsidR="00FD629C" w:rsidRDefault="00000000" w:rsidP="00EE1992">
            <w:pPr>
              <w:bidi/>
              <w:spacing w:line="360" w:lineRule="atLeast"/>
              <w:jc w:val="both"/>
            </w:pPr>
            <w:r>
              <w:rPr>
                <w:b/>
                <w:bCs/>
                <w:color w:val="1A1A1A"/>
                <w:sz w:val="21"/>
                <w:szCs w:val="21"/>
                <w:rtl/>
              </w:rPr>
              <w:t>السعات المتاحة</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12E2817E" w14:textId="77777777" w:rsidR="00FD629C" w:rsidRDefault="00000000" w:rsidP="00EE1992">
            <w:pPr>
              <w:bidi/>
              <w:spacing w:line="360" w:lineRule="atLeast"/>
              <w:jc w:val="both"/>
            </w:pPr>
            <w:r>
              <w:rPr>
                <w:color w:val="1A1A1A"/>
                <w:sz w:val="21"/>
                <w:szCs w:val="21"/>
                <w:rtl/>
              </w:rPr>
              <w:t>5 كجم  |  7.5 كجم  |  12 كجم</w:t>
            </w:r>
          </w:p>
        </w:tc>
      </w:tr>
      <w:tr w:rsidR="00FD629C" w14:paraId="6B6BC1F9"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373F665" w14:textId="77777777" w:rsidR="00FD629C" w:rsidRDefault="00000000" w:rsidP="00EE1992">
            <w:pPr>
              <w:bidi/>
              <w:spacing w:line="360" w:lineRule="atLeast"/>
              <w:jc w:val="both"/>
            </w:pPr>
            <w:r>
              <w:rPr>
                <w:b/>
                <w:bCs/>
                <w:color w:val="1A1A1A"/>
                <w:sz w:val="21"/>
                <w:szCs w:val="21"/>
                <w:rtl/>
              </w:rPr>
              <w:t>وزن الأسطوانة الفارغة</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2C06EE9" w14:textId="77777777" w:rsidR="00FD629C" w:rsidRDefault="00000000" w:rsidP="00EE1992">
            <w:pPr>
              <w:bidi/>
              <w:spacing w:line="360" w:lineRule="atLeast"/>
              <w:jc w:val="both"/>
            </w:pPr>
            <w:r>
              <w:rPr>
                <w:color w:val="1A1A1A"/>
                <w:sz w:val="21"/>
                <w:szCs w:val="21"/>
                <w:rtl/>
              </w:rPr>
              <w:t>5.5 ± 0.3 كجم (للسعة 12 كجم)</w:t>
            </w:r>
          </w:p>
        </w:tc>
      </w:tr>
      <w:tr w:rsidR="00FD629C" w14:paraId="6701D40A"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1FFD6BCA" w14:textId="77777777" w:rsidR="00FD629C" w:rsidRDefault="00000000" w:rsidP="00EE1992">
            <w:pPr>
              <w:bidi/>
              <w:spacing w:line="360" w:lineRule="atLeast"/>
              <w:jc w:val="both"/>
            </w:pPr>
            <w:r>
              <w:rPr>
                <w:b/>
                <w:bCs/>
                <w:color w:val="1A1A1A"/>
                <w:sz w:val="21"/>
                <w:szCs w:val="21"/>
                <w:rtl/>
              </w:rPr>
              <w:t>الحد الأقصى للضغط</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581CE173" w14:textId="77777777" w:rsidR="00FD629C" w:rsidRDefault="00000000" w:rsidP="00EE1992">
            <w:pPr>
              <w:bidi/>
              <w:spacing w:line="360" w:lineRule="atLeast"/>
              <w:jc w:val="both"/>
            </w:pPr>
            <w:r>
              <w:rPr>
                <w:color w:val="1A1A1A"/>
                <w:sz w:val="21"/>
                <w:szCs w:val="21"/>
                <w:rtl/>
              </w:rPr>
              <w:t>30 بار عند درجة حرارة 65°م</w:t>
            </w:r>
          </w:p>
        </w:tc>
      </w:tr>
      <w:tr w:rsidR="00FD629C" w14:paraId="04A5BC8B"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4C30669D" w14:textId="77777777" w:rsidR="00FD629C" w:rsidRDefault="00000000" w:rsidP="00EE1992">
            <w:pPr>
              <w:bidi/>
              <w:spacing w:line="360" w:lineRule="atLeast"/>
              <w:jc w:val="both"/>
            </w:pPr>
            <w:r>
              <w:rPr>
                <w:b/>
                <w:bCs/>
                <w:color w:val="1A1A1A"/>
                <w:sz w:val="21"/>
                <w:szCs w:val="21"/>
                <w:rtl/>
              </w:rPr>
              <w:t>نطاق درجة الحرارة التشغيلية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7DD6CD9" w14:textId="77777777" w:rsidR="00FD629C" w:rsidRDefault="00000000" w:rsidP="00EE1992">
            <w:pPr>
              <w:bidi/>
              <w:spacing w:line="360" w:lineRule="atLeast"/>
              <w:jc w:val="both"/>
            </w:pPr>
            <w:r>
              <w:rPr>
                <w:color w:val="1A1A1A"/>
                <w:sz w:val="21"/>
                <w:szCs w:val="21"/>
                <w:rtl/>
              </w:rPr>
              <w:t>من -40°م إلى +65°م</w:t>
            </w:r>
          </w:p>
        </w:tc>
      </w:tr>
      <w:tr w:rsidR="00FD629C" w14:paraId="1B07A681"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653ECFC6" w14:textId="77777777" w:rsidR="00FD629C" w:rsidRDefault="00000000" w:rsidP="00EE1992">
            <w:pPr>
              <w:bidi/>
              <w:spacing w:line="360" w:lineRule="atLeast"/>
              <w:jc w:val="both"/>
            </w:pPr>
            <w:r>
              <w:rPr>
                <w:b/>
                <w:bCs/>
                <w:color w:val="1A1A1A"/>
                <w:sz w:val="21"/>
                <w:szCs w:val="21"/>
                <w:rtl/>
              </w:rPr>
              <w:t>العمر التصميمي</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35B5D05F" w14:textId="77777777" w:rsidR="00FD629C" w:rsidRDefault="00000000" w:rsidP="00EE1992">
            <w:pPr>
              <w:bidi/>
              <w:spacing w:line="360" w:lineRule="atLeast"/>
              <w:jc w:val="both"/>
            </w:pPr>
            <w:r>
              <w:rPr>
                <w:color w:val="1A1A1A"/>
                <w:sz w:val="21"/>
                <w:szCs w:val="21"/>
                <w:rtl/>
              </w:rPr>
              <w:t>غير محدود (Unlimited design life) مع الفحص الدوري</w:t>
            </w:r>
          </w:p>
        </w:tc>
      </w:tr>
      <w:tr w:rsidR="00FD629C" w14:paraId="32106BC4"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F8B5C1D" w14:textId="77777777" w:rsidR="00FD629C" w:rsidRDefault="00000000" w:rsidP="00EE1992">
            <w:pPr>
              <w:bidi/>
              <w:spacing w:line="360" w:lineRule="atLeast"/>
              <w:jc w:val="both"/>
            </w:pPr>
            <w:r>
              <w:rPr>
                <w:b/>
                <w:bCs/>
                <w:color w:val="1A1A1A"/>
                <w:sz w:val="21"/>
                <w:szCs w:val="21"/>
                <w:rtl/>
              </w:rPr>
              <w:t>مادة الغلاف الخارجي</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0596F51" w14:textId="77777777" w:rsidR="00FD629C" w:rsidRDefault="00000000" w:rsidP="00EE1992">
            <w:pPr>
              <w:bidi/>
              <w:spacing w:line="360" w:lineRule="atLeast"/>
              <w:jc w:val="both"/>
            </w:pPr>
            <w:r>
              <w:rPr>
                <w:color w:val="1A1A1A"/>
                <w:sz w:val="21"/>
                <w:szCs w:val="21"/>
                <w:rtl/>
              </w:rPr>
              <w:t>بلاستيك مقاوم للصدمات مع إضافة مضاد للكهرباء الساكنة</w:t>
            </w:r>
          </w:p>
        </w:tc>
      </w:tr>
      <w:tr w:rsidR="00FD629C" w14:paraId="7E33BB1F"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3B030310" w14:textId="77777777" w:rsidR="00FD629C" w:rsidRDefault="00000000" w:rsidP="00EE1992">
            <w:pPr>
              <w:bidi/>
              <w:spacing w:line="360" w:lineRule="atLeast"/>
              <w:jc w:val="both"/>
            </w:pPr>
            <w:r>
              <w:rPr>
                <w:b/>
                <w:bCs/>
                <w:color w:val="1A1A1A"/>
                <w:sz w:val="21"/>
                <w:szCs w:val="21"/>
                <w:rtl/>
              </w:rPr>
              <w:t>اسم المصنِّع</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D9953E0" w14:textId="77777777" w:rsidR="00FD629C" w:rsidRDefault="00000000" w:rsidP="00EE1992">
            <w:pPr>
              <w:bidi/>
              <w:spacing w:line="360" w:lineRule="atLeast"/>
              <w:jc w:val="both"/>
            </w:pPr>
            <w:r>
              <w:rPr>
                <w:color w:val="1A1A1A"/>
                <w:sz w:val="21"/>
                <w:szCs w:val="21"/>
                <w:rtl/>
              </w:rPr>
              <w:t>Treegas for Trading and Industrial S.A.E. — 21 Shooting Club St., Dokki, Giza, Egypt</w:t>
            </w:r>
          </w:p>
        </w:tc>
      </w:tr>
      <w:tr w:rsidR="00FD629C" w14:paraId="25CB6726" w14:textId="77777777">
        <w:tblPrEx>
          <w:tblCellMar>
            <w:top w:w="0" w:type="dxa"/>
            <w:bottom w:w="0" w:type="dxa"/>
          </w:tblCellMar>
        </w:tblPrEx>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19E931E" w14:textId="77777777" w:rsidR="00FD629C" w:rsidRDefault="00000000" w:rsidP="00EE1992">
            <w:pPr>
              <w:bidi/>
              <w:spacing w:line="360" w:lineRule="atLeast"/>
              <w:jc w:val="both"/>
            </w:pPr>
            <w:r>
              <w:rPr>
                <w:b/>
                <w:bCs/>
                <w:color w:val="1A1A1A"/>
                <w:sz w:val="21"/>
                <w:szCs w:val="21"/>
                <w:rtl/>
              </w:rPr>
              <w:t>شهادات الجودة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B7EAD4E" w14:textId="77777777" w:rsidR="00FD629C" w:rsidRDefault="00000000" w:rsidP="00EE1992">
            <w:pPr>
              <w:bidi/>
              <w:spacing w:line="360" w:lineRule="atLeast"/>
              <w:jc w:val="both"/>
            </w:pPr>
            <w:r>
              <w:rPr>
                <w:color w:val="1A1A1A"/>
                <w:sz w:val="21"/>
                <w:szCs w:val="21"/>
                <w:rtl/>
              </w:rPr>
              <w:t>ISO 11119-3 | EN 14427 | DOT-FRP-2</w:t>
            </w:r>
          </w:p>
        </w:tc>
      </w:tr>
    </w:tbl>
    <w:p w14:paraId="0740E02B" w14:textId="77777777" w:rsidR="00FD629C" w:rsidRDefault="00FD629C" w:rsidP="00EE1992">
      <w:pPr>
        <w:bidi/>
        <w:spacing w:line="360" w:lineRule="atLeast"/>
        <w:jc w:val="both"/>
      </w:pPr>
    </w:p>
    <w:p w14:paraId="5EE49069" w14:textId="77777777" w:rsidR="00FD629C" w:rsidRDefault="00000000" w:rsidP="00EE1992">
      <w:pPr>
        <w:bidi/>
        <w:spacing w:line="360" w:lineRule="atLeast"/>
        <w:jc w:val="both"/>
      </w:pPr>
      <w:r>
        <w:rPr>
          <w:b/>
          <w:bCs/>
          <w:color w:val="1E7A3C"/>
          <w:sz w:val="23"/>
          <w:szCs w:val="23"/>
          <w:rtl/>
        </w:rPr>
        <w:t>جدول الرفض البصري — إلزامي قبل كل إعادة تعبئة</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46"/>
        <w:gridCol w:w="4954"/>
      </w:tblGrid>
      <w:tr w:rsidR="00FD629C" w14:paraId="0A3DABB6"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0184EE3B" w14:textId="77777777" w:rsidR="00FD629C" w:rsidRDefault="00000000" w:rsidP="00EE1992">
            <w:pPr>
              <w:bidi/>
              <w:spacing w:line="360" w:lineRule="atLeast"/>
              <w:jc w:val="both"/>
            </w:pPr>
            <w:r>
              <w:rPr>
                <w:b/>
                <w:bCs/>
                <w:color w:val="FFFFFF"/>
                <w:rtl/>
              </w:rPr>
              <w:t>سبب الرفض</w:t>
            </w:r>
          </w:p>
        </w:tc>
        <w:tc>
          <w:tcPr>
            <w:tcW w:w="4954"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3B3F7FE" w14:textId="77777777" w:rsidR="00FD629C" w:rsidRDefault="00000000" w:rsidP="00EE1992">
            <w:pPr>
              <w:bidi/>
              <w:spacing w:line="360" w:lineRule="atLeast"/>
              <w:jc w:val="both"/>
            </w:pPr>
            <w:r>
              <w:rPr>
                <w:b/>
                <w:bCs/>
                <w:color w:val="FFFFFF"/>
                <w:rtl/>
              </w:rPr>
              <w:t>الإجراء المطلوب</w:t>
            </w:r>
          </w:p>
        </w:tc>
      </w:tr>
      <w:tr w:rsidR="00FD629C" w14:paraId="2F97F86F"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AF11B49" w14:textId="77777777" w:rsidR="00FD629C" w:rsidRDefault="00000000" w:rsidP="00EE1992">
            <w:pPr>
              <w:bidi/>
              <w:spacing w:line="360" w:lineRule="atLeast"/>
              <w:jc w:val="both"/>
            </w:pPr>
            <w:r>
              <w:rPr>
                <w:b/>
                <w:bCs/>
                <w:color w:val="1A1A1A"/>
                <w:sz w:val="21"/>
                <w:szCs w:val="21"/>
                <w:rtl/>
              </w:rPr>
              <w:t>تشققات في الجسم أو الغلاف</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EB0CC3D" w14:textId="77777777" w:rsidR="00FD629C" w:rsidRDefault="00000000" w:rsidP="00EE1992">
            <w:pPr>
              <w:bidi/>
              <w:spacing w:line="360" w:lineRule="atLeast"/>
              <w:jc w:val="both"/>
            </w:pPr>
            <w:r>
              <w:rPr>
                <w:color w:val="1A1A1A"/>
                <w:sz w:val="21"/>
                <w:szCs w:val="21"/>
                <w:rtl/>
              </w:rPr>
              <w:t>سحب فوري من الخدمة، شحن إلى تريجاز للفحص</w:t>
            </w:r>
          </w:p>
        </w:tc>
      </w:tr>
      <w:tr w:rsidR="00FD629C" w14:paraId="40E962D6"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4227D9B" w14:textId="77777777" w:rsidR="00FD629C" w:rsidRDefault="00000000" w:rsidP="00EE1992">
            <w:pPr>
              <w:bidi/>
              <w:spacing w:line="360" w:lineRule="atLeast"/>
              <w:jc w:val="both"/>
            </w:pPr>
            <w:r>
              <w:rPr>
                <w:b/>
                <w:bCs/>
                <w:color w:val="1A1A1A"/>
                <w:sz w:val="21"/>
                <w:szCs w:val="21"/>
                <w:rtl/>
              </w:rPr>
              <w:t>تشوهات ميكانيكية واضحة</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39A7DB" w14:textId="77777777" w:rsidR="00FD629C" w:rsidRDefault="00000000" w:rsidP="00EE1992">
            <w:pPr>
              <w:bidi/>
              <w:spacing w:line="360" w:lineRule="atLeast"/>
              <w:jc w:val="both"/>
            </w:pPr>
            <w:r>
              <w:rPr>
                <w:color w:val="1A1A1A"/>
                <w:sz w:val="21"/>
                <w:szCs w:val="21"/>
                <w:rtl/>
              </w:rPr>
              <w:t>سحب من الخدمة، لا تُعبَّأ تحت أي ظرف</w:t>
            </w:r>
          </w:p>
        </w:tc>
      </w:tr>
      <w:tr w:rsidR="00FD629C" w14:paraId="07C99D41"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4818342" w14:textId="77777777" w:rsidR="00FD629C" w:rsidRDefault="00000000" w:rsidP="00EE1992">
            <w:pPr>
              <w:bidi/>
              <w:spacing w:line="360" w:lineRule="atLeast"/>
              <w:jc w:val="both"/>
            </w:pPr>
            <w:r>
              <w:rPr>
                <w:b/>
                <w:bCs/>
                <w:color w:val="1A1A1A"/>
                <w:sz w:val="21"/>
                <w:szCs w:val="21"/>
                <w:rtl/>
              </w:rPr>
              <w:t>فقدان الملصقات أو الأرقام التسلسلية</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7955AD0" w14:textId="77777777" w:rsidR="00FD629C" w:rsidRDefault="00000000" w:rsidP="00EE1992">
            <w:pPr>
              <w:bidi/>
              <w:spacing w:line="360" w:lineRule="atLeast"/>
              <w:jc w:val="both"/>
            </w:pPr>
            <w:r>
              <w:rPr>
                <w:color w:val="1A1A1A"/>
                <w:sz w:val="21"/>
                <w:szCs w:val="21"/>
                <w:rtl/>
              </w:rPr>
              <w:t>سحب من الخدمة لحين إعادة التوثيق من تريجاز</w:t>
            </w:r>
          </w:p>
        </w:tc>
      </w:tr>
      <w:tr w:rsidR="00FD629C" w14:paraId="1341F1D9"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CA28939" w14:textId="77777777" w:rsidR="00FD629C" w:rsidRDefault="00000000" w:rsidP="00EE1992">
            <w:pPr>
              <w:bidi/>
              <w:spacing w:line="360" w:lineRule="atLeast"/>
              <w:jc w:val="both"/>
            </w:pPr>
            <w:r>
              <w:rPr>
                <w:b/>
                <w:bCs/>
                <w:color w:val="1A1A1A"/>
                <w:sz w:val="21"/>
                <w:szCs w:val="21"/>
                <w:rtl/>
              </w:rPr>
              <w:t>آثار حروق أو تشويه حراري</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2773BE7" w14:textId="77777777" w:rsidR="00FD629C" w:rsidRDefault="00000000" w:rsidP="00EE1992">
            <w:pPr>
              <w:bidi/>
              <w:spacing w:line="360" w:lineRule="atLeast"/>
              <w:jc w:val="both"/>
            </w:pPr>
            <w:r>
              <w:rPr>
                <w:color w:val="1A1A1A"/>
                <w:sz w:val="21"/>
                <w:szCs w:val="21"/>
                <w:rtl/>
              </w:rPr>
              <w:t>سحب نهائي — لا تُعبَّأ مطلقًا</w:t>
            </w:r>
          </w:p>
        </w:tc>
      </w:tr>
      <w:tr w:rsidR="00FD629C" w14:paraId="64C2AB66"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3E7DF02" w14:textId="77777777" w:rsidR="00FD629C" w:rsidRDefault="00000000" w:rsidP="00EE1992">
            <w:pPr>
              <w:bidi/>
              <w:spacing w:line="360" w:lineRule="atLeast"/>
              <w:jc w:val="both"/>
            </w:pPr>
            <w:r>
              <w:rPr>
                <w:b/>
                <w:bCs/>
                <w:color w:val="1A1A1A"/>
                <w:sz w:val="21"/>
                <w:szCs w:val="21"/>
                <w:rtl/>
              </w:rPr>
              <w:t>سقوط من ارتفاع يتجاوز 1.2 متر</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1632D03" w14:textId="77777777" w:rsidR="00FD629C" w:rsidRDefault="00000000" w:rsidP="00EE1992">
            <w:pPr>
              <w:bidi/>
              <w:spacing w:line="360" w:lineRule="atLeast"/>
              <w:jc w:val="both"/>
            </w:pPr>
            <w:r>
              <w:rPr>
                <w:color w:val="1A1A1A"/>
                <w:sz w:val="21"/>
                <w:szCs w:val="21"/>
                <w:rtl/>
              </w:rPr>
              <w:t>فحص كامل من تريجاز إلزامي قبل أي استخدام</w:t>
            </w:r>
          </w:p>
        </w:tc>
      </w:tr>
      <w:tr w:rsidR="00FD629C" w14:paraId="3B89480D"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B3643B2" w14:textId="77777777" w:rsidR="00FD629C" w:rsidRDefault="00000000" w:rsidP="00EE1992">
            <w:pPr>
              <w:bidi/>
              <w:spacing w:line="360" w:lineRule="atLeast"/>
              <w:jc w:val="both"/>
            </w:pPr>
            <w:r>
              <w:rPr>
                <w:b/>
                <w:bCs/>
                <w:color w:val="1A1A1A"/>
                <w:sz w:val="21"/>
                <w:szCs w:val="21"/>
                <w:rtl/>
              </w:rPr>
              <w:t>تسريب أو رائحة غاز</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BCFBCC3" w14:textId="77777777" w:rsidR="00FD629C" w:rsidRDefault="00000000" w:rsidP="00EE1992">
            <w:pPr>
              <w:bidi/>
              <w:spacing w:line="360" w:lineRule="atLeast"/>
              <w:jc w:val="both"/>
            </w:pPr>
            <w:r>
              <w:rPr>
                <w:color w:val="1A1A1A"/>
                <w:sz w:val="21"/>
                <w:szCs w:val="21"/>
                <w:rtl/>
              </w:rPr>
              <w:t>سحب فوري، إخطار محطة التعبئة، فحص المنظم</w:t>
            </w:r>
          </w:p>
        </w:tc>
      </w:tr>
      <w:tr w:rsidR="00FD629C" w14:paraId="1F3767C4" w14:textId="77777777" w:rsidTr="005A12C1">
        <w:tblPrEx>
          <w:tblCellMar>
            <w:top w:w="0" w:type="dxa"/>
            <w:bottom w:w="0" w:type="dxa"/>
          </w:tblCellMar>
        </w:tblPrEx>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C9DF1F1" w14:textId="77777777" w:rsidR="00FD629C" w:rsidRDefault="00000000" w:rsidP="00EE1992">
            <w:pPr>
              <w:bidi/>
              <w:spacing w:line="360" w:lineRule="atLeast"/>
              <w:jc w:val="both"/>
            </w:pPr>
            <w:r>
              <w:rPr>
                <w:b/>
                <w:bCs/>
                <w:color w:val="1A1A1A"/>
                <w:sz w:val="21"/>
                <w:szCs w:val="21"/>
                <w:rtl/>
              </w:rPr>
              <w:t>تآكل كيميائي أو تلون غير طبيعي</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2576E82" w14:textId="77777777" w:rsidR="00FD629C" w:rsidRDefault="00000000" w:rsidP="00EE1992">
            <w:pPr>
              <w:bidi/>
              <w:spacing w:line="360" w:lineRule="atLeast"/>
              <w:jc w:val="both"/>
            </w:pPr>
            <w:r>
              <w:rPr>
                <w:color w:val="1A1A1A"/>
                <w:sz w:val="21"/>
                <w:szCs w:val="21"/>
                <w:rtl/>
              </w:rPr>
              <w:t>سحب للفحص المختبري لدى تريجاز</w:t>
            </w:r>
          </w:p>
        </w:tc>
      </w:tr>
    </w:tbl>
    <w:p w14:paraId="7CB73615"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الملحق (ج) — جدول الحد الأدنى للإمداد</w:t>
      </w:r>
    </w:p>
    <w:p w14:paraId="1BA2CC60" w14:textId="77777777" w:rsidR="00FD629C" w:rsidRDefault="00000000" w:rsidP="00EE1992">
      <w:pPr>
        <w:bidi/>
        <w:spacing w:line="360" w:lineRule="atLeast"/>
        <w:jc w:val="both"/>
      </w:pPr>
      <w:r>
        <w:rPr>
          <w:color w:val="1A1A1A"/>
          <w:rtl/>
        </w:rPr>
        <w:t>يُعدُّ هذا الملحق — بعد توقيعه من الطرفين — جزءًا لا يتجزأ من العقد، وتُعدُّ الكميات المدرجة فيه التزامًا قانونيًا ملزمًا على تريجاز، ومرجعًا لتفعيل أحكام المواد الخامسة والخامسة عشرة.</w:t>
      </w:r>
    </w:p>
    <w:p w14:paraId="4F874562" w14:textId="77777777" w:rsidR="00FD629C" w:rsidRDefault="00FD629C" w:rsidP="00EE1992">
      <w:pPr>
        <w:bidi/>
        <w:spacing w:line="360" w:lineRule="atLeast"/>
        <w:jc w:val="both"/>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500"/>
        <w:gridCol w:w="1500"/>
        <w:gridCol w:w="1500"/>
        <w:gridCol w:w="2000"/>
      </w:tblGrid>
      <w:tr w:rsidR="00FD629C" w14:paraId="4848C5CE" w14:textId="77777777">
        <w:tblPrEx>
          <w:tblCellMar>
            <w:top w:w="0" w:type="dxa"/>
            <w:bottom w:w="0" w:type="dxa"/>
          </w:tblCellMar>
        </w:tblPrEx>
        <w:tc>
          <w:tcPr>
            <w:tcW w:w="2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137D9785" w14:textId="77777777" w:rsidR="00FD629C" w:rsidRDefault="00000000" w:rsidP="00EE1992">
            <w:pPr>
              <w:bidi/>
              <w:spacing w:line="360" w:lineRule="atLeast"/>
              <w:jc w:val="both"/>
            </w:pPr>
            <w:r>
              <w:rPr>
                <w:b/>
                <w:bCs/>
                <w:color w:val="FFFFFF"/>
                <w:rtl/>
              </w:rPr>
              <w:t>الفئة</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542A97C4" w14:textId="77777777" w:rsidR="00FD629C" w:rsidRDefault="00000000" w:rsidP="00EE1992">
            <w:pPr>
              <w:bidi/>
              <w:spacing w:line="360" w:lineRule="atLeast"/>
              <w:jc w:val="both"/>
            </w:pPr>
            <w:r>
              <w:rPr>
                <w:b/>
                <w:bCs/>
                <w:color w:val="FFFFFF"/>
                <w:rtl/>
              </w:rPr>
              <w:t>السنة 1</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010D1ADD" w14:textId="77777777" w:rsidR="00FD629C" w:rsidRDefault="00000000" w:rsidP="00EE1992">
            <w:pPr>
              <w:bidi/>
              <w:spacing w:line="360" w:lineRule="atLeast"/>
              <w:jc w:val="both"/>
            </w:pPr>
            <w:r>
              <w:rPr>
                <w:b/>
                <w:bCs/>
                <w:color w:val="FFFFFF"/>
                <w:rtl/>
              </w:rPr>
              <w:t>السنة 2</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ECC4FE6" w14:textId="77777777" w:rsidR="00FD629C" w:rsidRDefault="00000000" w:rsidP="00EE1992">
            <w:pPr>
              <w:bidi/>
              <w:spacing w:line="360" w:lineRule="atLeast"/>
              <w:jc w:val="both"/>
            </w:pPr>
            <w:r>
              <w:rPr>
                <w:b/>
                <w:bCs/>
                <w:color w:val="FFFFFF"/>
                <w:rtl/>
              </w:rPr>
              <w:t>السنة 3</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2F220C90" w14:textId="77777777" w:rsidR="00FD629C" w:rsidRDefault="00000000" w:rsidP="00EE1992">
            <w:pPr>
              <w:bidi/>
              <w:spacing w:line="360" w:lineRule="atLeast"/>
              <w:jc w:val="both"/>
            </w:pPr>
            <w:r>
              <w:rPr>
                <w:b/>
                <w:bCs/>
                <w:color w:val="FFFFFF"/>
                <w:rtl/>
              </w:rPr>
              <w:t>السنة 4-5</w:t>
            </w:r>
          </w:p>
        </w:tc>
      </w:tr>
      <w:tr w:rsidR="00FD629C" w14:paraId="734AC106" w14:textId="77777777">
        <w:tblPrEx>
          <w:tblCellMar>
            <w:top w:w="0" w:type="dxa"/>
            <w:bottom w:w="0" w:type="dxa"/>
          </w:tblCellMar>
        </w:tblPrEx>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AD95358" w14:textId="77777777" w:rsidR="00FD629C" w:rsidRDefault="00000000" w:rsidP="00EE1992">
            <w:pPr>
              <w:bidi/>
              <w:spacing w:line="360" w:lineRule="atLeast"/>
              <w:jc w:val="both"/>
            </w:pPr>
            <w:r>
              <w:rPr>
                <w:b/>
                <w:bCs/>
                <w:color w:val="1A1A1A"/>
                <w:sz w:val="21"/>
                <w:szCs w:val="21"/>
                <w:rtl/>
              </w:rPr>
              <w:t>أسطوانة 5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E5F12D5"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0627A9A"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D063E49"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3905648" w14:textId="77777777" w:rsidR="00FD629C" w:rsidRDefault="00000000" w:rsidP="00EE1992">
            <w:pPr>
              <w:bidi/>
              <w:spacing w:line="360" w:lineRule="atLeast"/>
              <w:jc w:val="both"/>
            </w:pPr>
            <w:r>
              <w:rPr>
                <w:color w:val="1A1A1A"/>
                <w:sz w:val="21"/>
                <w:szCs w:val="21"/>
                <w:rtl/>
              </w:rPr>
              <w:t>[يُستكمل]</w:t>
            </w:r>
          </w:p>
        </w:tc>
      </w:tr>
      <w:tr w:rsidR="00FD629C" w14:paraId="64D4B4ED" w14:textId="77777777">
        <w:tblPrEx>
          <w:tblCellMar>
            <w:top w:w="0" w:type="dxa"/>
            <w:bottom w:w="0" w:type="dxa"/>
          </w:tblCellMar>
        </w:tblPrEx>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5DBFE37" w14:textId="77777777" w:rsidR="00FD629C" w:rsidRDefault="00000000" w:rsidP="00EE1992">
            <w:pPr>
              <w:bidi/>
              <w:spacing w:line="360" w:lineRule="atLeast"/>
              <w:jc w:val="both"/>
            </w:pPr>
            <w:r>
              <w:rPr>
                <w:b/>
                <w:bCs/>
                <w:color w:val="1A1A1A"/>
                <w:sz w:val="21"/>
                <w:szCs w:val="21"/>
                <w:rtl/>
              </w:rPr>
              <w:t>أسطوانة 7.5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33B44159"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53BC41B"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0DF124F"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8CE13A7" w14:textId="77777777" w:rsidR="00FD629C" w:rsidRDefault="00000000" w:rsidP="00EE1992">
            <w:pPr>
              <w:bidi/>
              <w:spacing w:line="360" w:lineRule="atLeast"/>
              <w:jc w:val="both"/>
            </w:pPr>
            <w:r>
              <w:rPr>
                <w:color w:val="1A1A1A"/>
                <w:sz w:val="21"/>
                <w:szCs w:val="21"/>
                <w:rtl/>
              </w:rPr>
              <w:t>[يُستكمل]</w:t>
            </w:r>
          </w:p>
        </w:tc>
      </w:tr>
      <w:tr w:rsidR="00FD629C" w14:paraId="4F2A6FD5" w14:textId="77777777">
        <w:tblPrEx>
          <w:tblCellMar>
            <w:top w:w="0" w:type="dxa"/>
            <w:bottom w:w="0" w:type="dxa"/>
          </w:tblCellMar>
        </w:tblPrEx>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F2DC379" w14:textId="77777777" w:rsidR="00FD629C" w:rsidRDefault="00000000" w:rsidP="00EE1992">
            <w:pPr>
              <w:bidi/>
              <w:spacing w:line="360" w:lineRule="atLeast"/>
              <w:jc w:val="both"/>
            </w:pPr>
            <w:r>
              <w:rPr>
                <w:b/>
                <w:bCs/>
                <w:color w:val="1A1A1A"/>
                <w:sz w:val="21"/>
                <w:szCs w:val="21"/>
                <w:rtl/>
              </w:rPr>
              <w:t>أسطوانة 12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9B0D32C"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FA20D22"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6DEBC81"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9F24AC0" w14:textId="77777777" w:rsidR="00FD629C" w:rsidRDefault="00000000" w:rsidP="00EE1992">
            <w:pPr>
              <w:bidi/>
              <w:spacing w:line="360" w:lineRule="atLeast"/>
              <w:jc w:val="both"/>
            </w:pPr>
            <w:r>
              <w:rPr>
                <w:color w:val="1A1A1A"/>
                <w:sz w:val="21"/>
                <w:szCs w:val="21"/>
                <w:rtl/>
              </w:rPr>
              <w:t>[يُستكمل]</w:t>
            </w:r>
          </w:p>
        </w:tc>
      </w:tr>
      <w:tr w:rsidR="00FD629C" w14:paraId="13CAC526" w14:textId="77777777">
        <w:tblPrEx>
          <w:tblCellMar>
            <w:top w:w="0" w:type="dxa"/>
            <w:bottom w:w="0" w:type="dxa"/>
          </w:tblCellMar>
        </w:tblPrEx>
        <w:tc>
          <w:tcPr>
            <w:tcW w:w="2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2A110E2E" w14:textId="77777777" w:rsidR="00FD629C" w:rsidRDefault="00000000" w:rsidP="00EE1992">
            <w:pPr>
              <w:bidi/>
              <w:spacing w:line="360" w:lineRule="atLeast"/>
              <w:jc w:val="both"/>
            </w:pPr>
            <w:r>
              <w:rPr>
                <w:b/>
                <w:bCs/>
                <w:color w:val="1A1A1A"/>
                <w:sz w:val="21"/>
                <w:szCs w:val="21"/>
                <w:rtl/>
              </w:rPr>
              <w:t>غاز إعادة تعبئة (طن متري/شهر)</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B59BF58"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D0E7B7E" w14:textId="77777777" w:rsidR="00FD629C" w:rsidRDefault="00000000" w:rsidP="00EE1992">
            <w:pPr>
              <w:bidi/>
              <w:spacing w:line="360" w:lineRule="atLeast"/>
              <w:jc w:val="both"/>
            </w:pPr>
            <w:r>
              <w:rPr>
                <w:color w:val="1A1A1A"/>
                <w:sz w:val="21"/>
                <w:szCs w:val="21"/>
                <w:rtl/>
              </w:rPr>
              <w:t>[يُستكمل]</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FA47999" w14:textId="77777777" w:rsidR="00FD629C" w:rsidRDefault="00000000" w:rsidP="00EE1992">
            <w:pPr>
              <w:bidi/>
              <w:spacing w:line="360" w:lineRule="atLeast"/>
              <w:jc w:val="both"/>
            </w:pPr>
            <w:r>
              <w:rPr>
                <w:color w:val="1A1A1A"/>
                <w:sz w:val="21"/>
                <w:szCs w:val="21"/>
                <w:rtl/>
              </w:rPr>
              <w:t>[يُستكمل]</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43D9C0EB" w14:textId="77777777" w:rsidR="00FD629C" w:rsidRDefault="00000000" w:rsidP="00EE1992">
            <w:pPr>
              <w:bidi/>
              <w:spacing w:line="360" w:lineRule="atLeast"/>
              <w:jc w:val="both"/>
            </w:pPr>
            <w:r>
              <w:rPr>
                <w:color w:val="1A1A1A"/>
                <w:sz w:val="21"/>
                <w:szCs w:val="21"/>
                <w:rtl/>
              </w:rPr>
              <w:t>[يُستكمل]</w:t>
            </w:r>
          </w:p>
        </w:tc>
      </w:tr>
    </w:tbl>
    <w:p w14:paraId="64FA0B1C" w14:textId="77777777" w:rsidR="00FD629C" w:rsidRDefault="00FD629C" w:rsidP="00EE1992">
      <w:pPr>
        <w:bidi/>
        <w:spacing w:line="360" w:lineRule="atLeast"/>
        <w:jc w:val="both"/>
      </w:pPr>
    </w:p>
    <w:p w14:paraId="678915E0" w14:textId="77777777" w:rsidR="00FD629C" w:rsidRDefault="00000000" w:rsidP="00EE1992">
      <w:pPr>
        <w:bidi/>
        <w:spacing w:line="360" w:lineRule="atLeast"/>
        <w:jc w:val="both"/>
      </w:pPr>
      <w:r>
        <w:rPr>
          <w:i/>
          <w:iCs/>
          <w:color w:val="546E7A"/>
          <w:sz w:val="20"/>
          <w:szCs w:val="20"/>
          <w:rtl/>
        </w:rPr>
        <w:t>* جميع الأرقام المُشار إليها بـ «يُستكمل» تُستكمل من الجدول التنفيذي الذي يُرسله محمد صبحي رزق / مكتب الرئيس التنفيذي لإيزي جاز، ويُوقَّع من الطرفين قبل تاريخ النفاذ.</w:t>
      </w:r>
    </w:p>
    <w:p w14:paraId="11191103" w14:textId="77777777" w:rsidR="00FD629C" w:rsidRDefault="00000000" w:rsidP="00EE1992">
      <w:pPr>
        <w:bidi/>
        <w:spacing w:line="360" w:lineRule="atLeast"/>
        <w:jc w:val="both"/>
      </w:pPr>
      <w:r>
        <w:br w:type="page"/>
      </w:r>
    </w:p>
    <w:p w14:paraId="09AE6361" w14:textId="77777777" w:rsidR="00FD629C" w:rsidRDefault="00000000" w:rsidP="00EE1992">
      <w:pPr>
        <w:pBdr>
          <w:bottom w:val="single" w:sz="12" w:space="6" w:color="0F2A47"/>
        </w:pBdr>
        <w:bidi/>
        <w:spacing w:line="360" w:lineRule="atLeast"/>
        <w:jc w:val="both"/>
      </w:pPr>
      <w:r>
        <w:rPr>
          <w:b/>
          <w:bCs/>
          <w:color w:val="0F2A47"/>
          <w:sz w:val="32"/>
          <w:szCs w:val="32"/>
          <w:rtl/>
        </w:rPr>
        <w:lastRenderedPageBreak/>
        <w:t>الملحق (د) — المواصفات التنظيمية الرسمية</w:t>
      </w:r>
    </w:p>
    <w:p w14:paraId="02273810" w14:textId="77777777" w:rsidR="00FD629C" w:rsidRDefault="00000000" w:rsidP="00EE1992">
      <w:pPr>
        <w:bidi/>
        <w:spacing w:line="360" w:lineRule="atLeast"/>
        <w:jc w:val="both"/>
      </w:pPr>
      <w:r>
        <w:rPr>
          <w:color w:val="1A1A1A"/>
          <w:rtl/>
        </w:rPr>
        <w:t>يُحلُّ هذا الملحق عند استلام المواصفات التنظيمية النهائية من الجهات المصرية المختصة (EGPC / Petrogas / Butagasco / EOS). ويشمل:</w:t>
      </w:r>
    </w:p>
    <w:p w14:paraId="359E7DA7" w14:textId="77777777" w:rsidR="00FD629C" w:rsidRDefault="00000000" w:rsidP="00EE1992">
      <w:pPr>
        <w:pStyle w:val="ListParagraph"/>
        <w:numPr>
          <w:ilvl w:val="0"/>
          <w:numId w:val="2"/>
        </w:numPr>
        <w:bidi/>
        <w:spacing w:line="360" w:lineRule="atLeast"/>
        <w:jc w:val="both"/>
      </w:pPr>
      <w:r>
        <w:rPr>
          <w:color w:val="1A1A1A"/>
          <w:sz w:val="21"/>
          <w:szCs w:val="21"/>
          <w:rtl/>
        </w:rPr>
        <w:t>وثائق اعتماد نوع الأسطوانة من الهيئة المصرية العامة للبترول.</w:t>
      </w:r>
    </w:p>
    <w:p w14:paraId="1C474039" w14:textId="77777777" w:rsidR="00FD629C" w:rsidRDefault="00000000" w:rsidP="00EE1992">
      <w:pPr>
        <w:pStyle w:val="ListParagraph"/>
        <w:numPr>
          <w:ilvl w:val="0"/>
          <w:numId w:val="2"/>
        </w:numPr>
        <w:bidi/>
        <w:spacing w:line="360" w:lineRule="atLeast"/>
        <w:jc w:val="both"/>
      </w:pPr>
      <w:r>
        <w:rPr>
          <w:color w:val="1A1A1A"/>
          <w:sz w:val="21"/>
          <w:szCs w:val="21"/>
          <w:rtl/>
        </w:rPr>
        <w:t>شهادات المطابقة مع المواصفات القياسية المصرية.</w:t>
      </w:r>
    </w:p>
    <w:p w14:paraId="747778EF" w14:textId="77777777" w:rsidR="00FD629C" w:rsidRDefault="00000000" w:rsidP="00EE1992">
      <w:pPr>
        <w:pStyle w:val="ListParagraph"/>
        <w:numPr>
          <w:ilvl w:val="0"/>
          <w:numId w:val="2"/>
        </w:numPr>
        <w:bidi/>
        <w:spacing w:line="360" w:lineRule="atLeast"/>
        <w:jc w:val="both"/>
      </w:pPr>
      <w:r>
        <w:rPr>
          <w:color w:val="1A1A1A"/>
          <w:sz w:val="21"/>
          <w:szCs w:val="21"/>
          <w:rtl/>
        </w:rPr>
        <w:t>بروتوكولات الفحص الدوري وتكرار الاختبارات المُقرَّرة.</w:t>
      </w:r>
    </w:p>
    <w:p w14:paraId="26676BCD" w14:textId="77777777" w:rsidR="00FD629C" w:rsidRDefault="00000000" w:rsidP="00EE1992">
      <w:pPr>
        <w:pStyle w:val="ListParagraph"/>
        <w:numPr>
          <w:ilvl w:val="0"/>
          <w:numId w:val="2"/>
        </w:numPr>
        <w:bidi/>
        <w:spacing w:line="360" w:lineRule="atLeast"/>
        <w:jc w:val="both"/>
      </w:pPr>
      <w:r>
        <w:rPr>
          <w:color w:val="1A1A1A"/>
          <w:sz w:val="21"/>
          <w:szCs w:val="21"/>
          <w:rtl/>
        </w:rPr>
        <w:t>أحكام قانون 196/2017 ذات الصلة، وأي تحديثات تنظيمية لاحقة.</w:t>
      </w:r>
    </w:p>
    <w:p w14:paraId="689F5E6D" w14:textId="77777777" w:rsidR="00FD629C" w:rsidRDefault="00000000" w:rsidP="00EE1992">
      <w:pPr>
        <w:pStyle w:val="ListParagraph"/>
        <w:numPr>
          <w:ilvl w:val="0"/>
          <w:numId w:val="2"/>
        </w:numPr>
        <w:bidi/>
        <w:spacing w:line="360" w:lineRule="atLeast"/>
        <w:jc w:val="both"/>
      </w:pPr>
      <w:r>
        <w:rPr>
          <w:color w:val="1A1A1A"/>
          <w:sz w:val="21"/>
          <w:szCs w:val="21"/>
          <w:rtl/>
        </w:rPr>
        <w:t>خطاب اعتماد محطات التعبئة المرخصة.</w:t>
      </w:r>
    </w:p>
    <w:p w14:paraId="44F67C53" w14:textId="77777777" w:rsidR="00FD629C" w:rsidRDefault="00FD629C" w:rsidP="00EE1992">
      <w:pPr>
        <w:bidi/>
        <w:spacing w:line="360" w:lineRule="atLeast"/>
        <w:jc w:val="both"/>
      </w:pPr>
    </w:p>
    <w:p w14:paraId="3F0C583D" w14:textId="77777777" w:rsidR="00FD629C" w:rsidRDefault="00FD629C" w:rsidP="00EE1992">
      <w:pPr>
        <w:bidi/>
        <w:spacing w:line="360" w:lineRule="atLeast"/>
        <w:jc w:val="both"/>
      </w:pPr>
    </w:p>
    <w:p w14:paraId="57A1FF10" w14:textId="77777777" w:rsidR="00FD629C" w:rsidRDefault="00000000" w:rsidP="00EE1992">
      <w:pPr>
        <w:bidi/>
        <w:spacing w:line="360" w:lineRule="atLeast"/>
        <w:jc w:val="both"/>
      </w:pPr>
      <w:r>
        <w:rPr>
          <w:i/>
          <w:iCs/>
          <w:color w:val="546E7A"/>
          <w:sz w:val="20"/>
          <w:szCs w:val="20"/>
          <w:rtl/>
        </w:rPr>
        <w:t>تمت صياغة هذه النسخة (v4) بتاريخ أبريل 2026، وتلغي جميع الإصدارات السابقة.</w:t>
      </w:r>
    </w:p>
    <w:sectPr w:rsidR="00FD629C" w:rsidSect="00EE199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4A0F" w14:textId="77777777" w:rsidR="00683C87" w:rsidRDefault="00683C87">
      <w:r>
        <w:separator/>
      </w:r>
    </w:p>
  </w:endnote>
  <w:endnote w:type="continuationSeparator" w:id="0">
    <w:p w14:paraId="71B054A6" w14:textId="77777777" w:rsidR="00683C87" w:rsidRDefault="00683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iro">
    <w:panose1 w:val="00000000000000000000"/>
    <w:charset w:val="00"/>
    <w:family w:val="auto"/>
    <w:pitch w:val="variable"/>
    <w:sig w:usb0="A00020AF" w:usb1="9000204B"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6777" w14:textId="77777777" w:rsidR="00EE1992" w:rsidRDefault="00EE1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C74B" w14:textId="3619EAF2" w:rsidR="00FD629C" w:rsidRDefault="00000000" w:rsidP="004A23D3">
    <w:pPr>
      <w:pBdr>
        <w:top w:val="single" w:sz="4" w:space="4" w:color="0F2A47"/>
      </w:pBdr>
      <w:bidi/>
      <w:jc w:val="center"/>
    </w:pPr>
    <w:r>
      <w:rPr>
        <w:color w:val="546E7A"/>
        <w:sz w:val="18"/>
        <w:szCs w:val="18"/>
        <w:rtl/>
      </w:rPr>
      <w:t xml:space="preserve">صفحة </w:t>
    </w:r>
    <w:r>
      <w:rPr>
        <w:color w:val="546E7A"/>
        <w:sz w:val="18"/>
        <w:szCs w:val="18"/>
      </w:rPr>
      <w:fldChar w:fldCharType="begin"/>
    </w:r>
    <w:r>
      <w:rPr>
        <w:color w:val="546E7A"/>
        <w:sz w:val="18"/>
        <w:szCs w:val="18"/>
      </w:rPr>
      <w:instrText>PAGE</w:instrText>
    </w:r>
    <w:r>
      <w:rPr>
        <w:color w:val="546E7A"/>
        <w:sz w:val="18"/>
        <w:szCs w:val="18"/>
      </w:rPr>
      <w:fldChar w:fldCharType="separate"/>
    </w:r>
    <w:r w:rsidR="00EE1992">
      <w:rPr>
        <w:noProof/>
        <w:color w:val="546E7A"/>
        <w:sz w:val="18"/>
        <w:szCs w:val="18"/>
      </w:rPr>
      <w:t>1</w:t>
    </w:r>
    <w:r>
      <w:rPr>
        <w:color w:val="546E7A"/>
        <w:sz w:val="18"/>
        <w:szCs w:val="18"/>
      </w:rPr>
      <w:fldChar w:fldCharType="end"/>
    </w:r>
    <w:r>
      <w:rPr>
        <w:color w:val="546E7A"/>
        <w:sz w:val="18"/>
        <w:szCs w:val="18"/>
        <w:rtl/>
      </w:rPr>
      <w:t xml:space="preserve"> من </w:t>
    </w:r>
    <w:r>
      <w:rPr>
        <w:color w:val="546E7A"/>
        <w:sz w:val="18"/>
        <w:szCs w:val="18"/>
      </w:rPr>
      <w:fldChar w:fldCharType="begin"/>
    </w:r>
    <w:r>
      <w:rPr>
        <w:color w:val="546E7A"/>
        <w:sz w:val="18"/>
        <w:szCs w:val="18"/>
      </w:rPr>
      <w:instrText>NUMPAGES</w:instrText>
    </w:r>
    <w:r>
      <w:rPr>
        <w:color w:val="546E7A"/>
        <w:sz w:val="18"/>
        <w:szCs w:val="18"/>
      </w:rPr>
      <w:fldChar w:fldCharType="separate"/>
    </w:r>
    <w:r w:rsidR="00EE1992">
      <w:rPr>
        <w:noProof/>
        <w:color w:val="546E7A"/>
        <w:sz w:val="18"/>
        <w:szCs w:val="18"/>
      </w:rPr>
      <w:t>2</w:t>
    </w:r>
    <w:r>
      <w:rPr>
        <w:color w:val="546E7A"/>
        <w:sz w:val="18"/>
        <w:szCs w:val="18"/>
      </w:rPr>
      <w:fldChar w:fldCharType="end"/>
    </w:r>
    <w:r>
      <w:rPr>
        <w:color w:val="546E7A"/>
        <w:sz w:val="18"/>
        <w:szCs w:val="18"/>
        <w:rtl/>
      </w:rPr>
      <w:t xml:space="preserve">  |  </w:t>
    </w:r>
    <w:r w:rsidR="004A23D3">
      <w:rPr>
        <w:color w:val="546E7A"/>
        <w:sz w:val="18"/>
        <w:szCs w:val="18"/>
      </w:rPr>
      <w:t xml:space="preserve">| </w:t>
    </w:r>
    <w:proofErr w:type="spellStart"/>
    <w:r w:rsidR="004A23D3">
      <w:rPr>
        <w:color w:val="546E7A"/>
        <w:sz w:val="18"/>
        <w:szCs w:val="18"/>
      </w:rPr>
      <w:t>Tregas</w:t>
    </w:r>
    <w:proofErr w:type="spellEnd"/>
    <w:r w:rsidR="004A23D3">
      <w:rPr>
        <w:color w:val="546E7A"/>
        <w:sz w:val="18"/>
        <w:szCs w:val="18"/>
      </w:rPr>
      <w:t xml:space="preserve"> | </w:t>
    </w:r>
    <w:proofErr w:type="spellStart"/>
    <w:r w:rsidR="004A23D3">
      <w:rPr>
        <w:color w:val="546E7A"/>
        <w:sz w:val="18"/>
        <w:szCs w:val="18"/>
      </w:rPr>
      <w:t>EzyGas</w:t>
    </w:r>
    <w:proofErr w:type="spellEnd"/>
    <w:r w:rsidR="004A23D3">
      <w:rPr>
        <w:color w:val="546E7A"/>
        <w:sz w:val="18"/>
        <w:szCs w:val="18"/>
      </w:rPr>
      <w:t xml:space="preserve"> </w:t>
    </w:r>
    <w:r>
      <w:rPr>
        <w:color w:val="546E7A"/>
        <w:sz w:val="18"/>
        <w:szCs w:val="18"/>
        <w:rtl/>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8029" w14:textId="77777777" w:rsidR="00EE1992" w:rsidRDefault="00EE1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BF644" w14:textId="77777777" w:rsidR="00683C87" w:rsidRDefault="00683C87">
      <w:r>
        <w:separator/>
      </w:r>
    </w:p>
  </w:footnote>
  <w:footnote w:type="continuationSeparator" w:id="0">
    <w:p w14:paraId="73E210E2" w14:textId="77777777" w:rsidR="00683C87" w:rsidRDefault="00683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988E" w14:textId="77777777" w:rsidR="00EE1992" w:rsidRDefault="00EE19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A7CE" w14:textId="77777777" w:rsidR="00FD629C" w:rsidRDefault="00000000">
    <w:pPr>
      <w:pBdr>
        <w:bottom w:val="single" w:sz="4" w:space="4" w:color="0F2A47"/>
      </w:pBdr>
      <w:bidi/>
      <w:jc w:val="right"/>
    </w:pPr>
    <w:r>
      <w:rPr>
        <w:color w:val="546E7A"/>
        <w:sz w:val="18"/>
        <w:szCs w:val="18"/>
        <w:rtl/>
      </w:rPr>
      <w:t>تريجاز × إيزي جاز — اتفاقية التوزيع الحصري الدائمة (v4)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F02" w14:textId="77777777" w:rsidR="00EE1992" w:rsidRDefault="00EE1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14CAA"/>
    <w:multiLevelType w:val="hybridMultilevel"/>
    <w:tmpl w:val="C668F55A"/>
    <w:lvl w:ilvl="0" w:tplc="1A2C55D6">
      <w:start w:val="1"/>
      <w:numFmt w:val="bullet"/>
      <w:lvlText w:val="●"/>
      <w:lvlJc w:val="left"/>
      <w:pPr>
        <w:ind w:left="720" w:hanging="360"/>
      </w:pPr>
    </w:lvl>
    <w:lvl w:ilvl="1" w:tplc="537E63E2">
      <w:start w:val="1"/>
      <w:numFmt w:val="bullet"/>
      <w:lvlText w:val="○"/>
      <w:lvlJc w:val="left"/>
      <w:pPr>
        <w:ind w:left="1440" w:hanging="360"/>
      </w:pPr>
    </w:lvl>
    <w:lvl w:ilvl="2" w:tplc="67049B08">
      <w:start w:val="1"/>
      <w:numFmt w:val="bullet"/>
      <w:lvlText w:val="■"/>
      <w:lvlJc w:val="left"/>
      <w:pPr>
        <w:ind w:left="2160" w:hanging="360"/>
      </w:pPr>
    </w:lvl>
    <w:lvl w:ilvl="3" w:tplc="FEA0D2E6">
      <w:start w:val="1"/>
      <w:numFmt w:val="bullet"/>
      <w:lvlText w:val="●"/>
      <w:lvlJc w:val="left"/>
      <w:pPr>
        <w:ind w:left="2880" w:hanging="360"/>
      </w:pPr>
    </w:lvl>
    <w:lvl w:ilvl="4" w:tplc="61A2F164">
      <w:start w:val="1"/>
      <w:numFmt w:val="bullet"/>
      <w:lvlText w:val="○"/>
      <w:lvlJc w:val="left"/>
      <w:pPr>
        <w:ind w:left="3600" w:hanging="360"/>
      </w:pPr>
    </w:lvl>
    <w:lvl w:ilvl="5" w:tplc="0B52AE4A">
      <w:start w:val="1"/>
      <w:numFmt w:val="bullet"/>
      <w:lvlText w:val="■"/>
      <w:lvlJc w:val="left"/>
      <w:pPr>
        <w:ind w:left="4320" w:hanging="360"/>
      </w:pPr>
    </w:lvl>
    <w:lvl w:ilvl="6" w:tplc="BADCF8F6">
      <w:start w:val="1"/>
      <w:numFmt w:val="bullet"/>
      <w:lvlText w:val="●"/>
      <w:lvlJc w:val="left"/>
      <w:pPr>
        <w:ind w:left="5040" w:hanging="360"/>
      </w:pPr>
    </w:lvl>
    <w:lvl w:ilvl="7" w:tplc="A9280B4A">
      <w:start w:val="1"/>
      <w:numFmt w:val="bullet"/>
      <w:lvlText w:val="●"/>
      <w:lvlJc w:val="left"/>
      <w:pPr>
        <w:ind w:left="5760" w:hanging="360"/>
      </w:pPr>
    </w:lvl>
    <w:lvl w:ilvl="8" w:tplc="7B6C7570">
      <w:start w:val="1"/>
      <w:numFmt w:val="bullet"/>
      <w:lvlText w:val="●"/>
      <w:lvlJc w:val="left"/>
      <w:pPr>
        <w:ind w:left="6480" w:hanging="360"/>
      </w:pPr>
    </w:lvl>
  </w:abstractNum>
  <w:abstractNum w:abstractNumId="1" w15:restartNumberingAfterBreak="0">
    <w:nsid w:val="6A7D7AAF"/>
    <w:multiLevelType w:val="hybridMultilevel"/>
    <w:tmpl w:val="CE64694C"/>
    <w:lvl w:ilvl="0" w:tplc="26CCA222">
      <w:start w:val="1"/>
      <w:numFmt w:val="bullet"/>
      <w:lvlText w:val="•"/>
      <w:lvlJc w:val="right"/>
      <w:pPr>
        <w:ind w:left="720" w:hanging="360"/>
      </w:pPr>
      <w:rPr>
        <w:rFonts w:ascii="Cairo" w:eastAsia="Cairo" w:hAnsi="Cairo" w:cs="Cairo"/>
        <w:color w:val="1E7A3C"/>
        <w:sz w:val="21"/>
        <w:szCs w:val="21"/>
      </w:rPr>
    </w:lvl>
    <w:lvl w:ilvl="1" w:tplc="77C679D2">
      <w:numFmt w:val="decimal"/>
      <w:lvlText w:val=""/>
      <w:lvlJc w:val="left"/>
    </w:lvl>
    <w:lvl w:ilvl="2" w:tplc="0C7EA210">
      <w:numFmt w:val="decimal"/>
      <w:lvlText w:val=""/>
      <w:lvlJc w:val="left"/>
    </w:lvl>
    <w:lvl w:ilvl="3" w:tplc="E0128CF4">
      <w:numFmt w:val="decimal"/>
      <w:lvlText w:val=""/>
      <w:lvlJc w:val="left"/>
    </w:lvl>
    <w:lvl w:ilvl="4" w:tplc="D2D23F9E">
      <w:numFmt w:val="decimal"/>
      <w:lvlText w:val=""/>
      <w:lvlJc w:val="left"/>
    </w:lvl>
    <w:lvl w:ilvl="5" w:tplc="25463460">
      <w:numFmt w:val="decimal"/>
      <w:lvlText w:val=""/>
      <w:lvlJc w:val="left"/>
    </w:lvl>
    <w:lvl w:ilvl="6" w:tplc="C66807F0">
      <w:numFmt w:val="decimal"/>
      <w:lvlText w:val=""/>
      <w:lvlJc w:val="left"/>
    </w:lvl>
    <w:lvl w:ilvl="7" w:tplc="F00ED0D2">
      <w:numFmt w:val="decimal"/>
      <w:lvlText w:val=""/>
      <w:lvlJc w:val="left"/>
    </w:lvl>
    <w:lvl w:ilvl="8" w:tplc="8146E1B4">
      <w:numFmt w:val="decimal"/>
      <w:lvlText w:val=""/>
      <w:lvlJc w:val="left"/>
    </w:lvl>
  </w:abstractNum>
  <w:num w:numId="1" w16cid:durableId="829103219">
    <w:abstractNumId w:val="0"/>
    <w:lvlOverride w:ilvl="0">
      <w:startOverride w:val="1"/>
    </w:lvlOverride>
  </w:num>
  <w:num w:numId="2" w16cid:durableId="47391589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29C"/>
    <w:rsid w:val="000C6513"/>
    <w:rsid w:val="004A23D3"/>
    <w:rsid w:val="005A12C1"/>
    <w:rsid w:val="00683C87"/>
    <w:rsid w:val="00847C28"/>
    <w:rsid w:val="00EE1992"/>
    <w:rsid w:val="00FD6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B00B"/>
  <w15:docId w15:val="{91DD341F-2B96-4EB5-8060-3473D46C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iro" w:eastAsia="Cairo" w:hAnsi="Cairo" w:cs="Cairo"/>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1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E1992"/>
    <w:pPr>
      <w:tabs>
        <w:tab w:val="center" w:pos="4680"/>
        <w:tab w:val="right" w:pos="9360"/>
      </w:tabs>
    </w:pPr>
  </w:style>
  <w:style w:type="character" w:customStyle="1" w:styleId="HeaderChar">
    <w:name w:val="Header Char"/>
    <w:basedOn w:val="DefaultParagraphFont"/>
    <w:link w:val="Header"/>
    <w:uiPriority w:val="99"/>
    <w:rsid w:val="00EE1992"/>
  </w:style>
  <w:style w:type="paragraph" w:styleId="Footer">
    <w:name w:val="footer"/>
    <w:basedOn w:val="Normal"/>
    <w:link w:val="FooterChar"/>
    <w:uiPriority w:val="99"/>
    <w:unhideWhenUsed/>
    <w:rsid w:val="00EE1992"/>
    <w:pPr>
      <w:tabs>
        <w:tab w:val="center" w:pos="4680"/>
        <w:tab w:val="right" w:pos="9360"/>
      </w:tabs>
    </w:pPr>
  </w:style>
  <w:style w:type="character" w:customStyle="1" w:styleId="FooterChar">
    <w:name w:val="Footer Char"/>
    <w:basedOn w:val="DefaultParagraphFont"/>
    <w:link w:val="Footer"/>
    <w:uiPriority w:val="99"/>
    <w:rsid w:val="00EE1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20</Pages>
  <Words>4998</Words>
  <Characters>28492</Characters>
  <Application>Microsoft Office Word</Application>
  <DocSecurity>0</DocSecurity>
  <Lines>237</Lines>
  <Paragraphs>66</Paragraphs>
  <ScaleCrop>false</ScaleCrop>
  <Company/>
  <LinksUpToDate>false</LinksUpToDate>
  <CharactersWithSpaces>33424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 Trigaz — Permanent Exclusive Distribution Agreement (v4)</dc:title>
  <dc:creator>EzyGas Legal Co-Pilot</dc:creator>
  <dc:description>Arabic RTL, Cairo font, signature-ready</dc:description>
  <cp:lastModifiedBy>MOHAMED EL ZAYAT</cp:lastModifiedBy>
  <cp:revision>4</cp:revision>
  <dcterms:created xsi:type="dcterms:W3CDTF">2026-04-18T21:52:00Z</dcterms:created>
  <dcterms:modified xsi:type="dcterms:W3CDTF">2026-04-18T22:22:00Z</dcterms:modified>
</cp:coreProperties>
</file>